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B2" w:rsidRPr="00B700B2" w:rsidRDefault="00B700B2" w:rsidP="00B7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54" w:rsidRPr="00B700B2" w:rsidRDefault="00090854" w:rsidP="00B70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0B2">
        <w:rPr>
          <w:rFonts w:ascii="Times New Roman" w:hAnsi="Times New Roman" w:cs="Times New Roman"/>
          <w:sz w:val="28"/>
          <w:szCs w:val="28"/>
        </w:rPr>
        <w:t>Реализация переданных органам местного самоуправления Благодарненского городского округа Ставропольского края в соответствии с Законом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</w:t>
      </w:r>
      <w:proofErr w:type="gramEnd"/>
      <w:r w:rsidRPr="00B700B2">
        <w:rPr>
          <w:rFonts w:ascii="Times New Roman" w:hAnsi="Times New Roman" w:cs="Times New Roman"/>
          <w:sz w:val="28"/>
          <w:szCs w:val="28"/>
        </w:rPr>
        <w:t xml:space="preserve"> защиты отдельных категорий граждан» отдельных государственных полномочий Российской Федерации, переданных для осуществления органам государственной власти субъекта Российской Федерации, и отдельных государственных полномочий Ставропольского края в области труда и социальной защиты отдельных категорий граждан (далее – отдельные государственные полномочия), состоящих </w:t>
      </w:r>
      <w:proofErr w:type="gramStart"/>
      <w:r w:rsidRPr="00B700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00B2">
        <w:rPr>
          <w:rFonts w:ascii="Times New Roman" w:hAnsi="Times New Roman" w:cs="Times New Roman"/>
          <w:sz w:val="28"/>
          <w:szCs w:val="28"/>
        </w:rPr>
        <w:t>:</w:t>
      </w:r>
    </w:p>
    <w:p w:rsidR="00EC0F94" w:rsidRDefault="00090854" w:rsidP="00B7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00B2">
        <w:rPr>
          <w:rFonts w:ascii="Times New Roman" w:hAnsi="Times New Roman" w:cs="Times New Roman"/>
          <w:sz w:val="28"/>
          <w:szCs w:val="28"/>
        </w:rPr>
        <w:t>назначени</w:t>
      </w:r>
      <w:r w:rsidR="00B700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00B2">
        <w:rPr>
          <w:rFonts w:ascii="Times New Roman" w:hAnsi="Times New Roman" w:cs="Times New Roman"/>
          <w:sz w:val="28"/>
          <w:szCs w:val="28"/>
        </w:rPr>
        <w:t xml:space="preserve"> и выплате в соответствии с Федеральным законом «О погребении и похоронном деле»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а также в случае рождения мертвого ребенка по истечении 154 дня беременности.</w:t>
      </w:r>
    </w:p>
    <w:p w:rsidR="00B700B2" w:rsidRPr="00B700B2" w:rsidRDefault="00B700B2" w:rsidP="00B7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0B2" w:rsidRDefault="00B700B2" w:rsidP="00B70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0B2" w:rsidRDefault="00B700B2" w:rsidP="00B70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00B2" w:rsidSect="00E9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0854"/>
    <w:rsid w:val="00090854"/>
    <w:rsid w:val="00145E45"/>
    <w:rsid w:val="003037E0"/>
    <w:rsid w:val="006B0D71"/>
    <w:rsid w:val="0090166C"/>
    <w:rsid w:val="00B700B2"/>
    <w:rsid w:val="00E967BB"/>
    <w:rsid w:val="00EC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2021-06-11T07:24:00Z</cp:lastPrinted>
  <dcterms:created xsi:type="dcterms:W3CDTF">2021-06-11T07:12:00Z</dcterms:created>
  <dcterms:modified xsi:type="dcterms:W3CDTF">2021-06-14T12:19:00Z</dcterms:modified>
</cp:coreProperties>
</file>