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862" w:rsidRPr="00A61862" w:rsidRDefault="00A61862" w:rsidP="00A6186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6186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A61862" w:rsidRPr="00A61862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862" w:rsidRPr="00A61862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186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61862" w:rsidRPr="00A61862" w:rsidTr="00D13181">
        <w:trPr>
          <w:trHeight w:val="80"/>
        </w:trPr>
        <w:tc>
          <w:tcPr>
            <w:tcW w:w="496" w:type="dxa"/>
          </w:tcPr>
          <w:p w:rsidR="00A61862" w:rsidRPr="00C641A0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A61862" w:rsidRPr="00C641A0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61862" w:rsidRPr="00C641A0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A61862" w:rsidRPr="00C641A0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61862" w:rsidRPr="00C641A0" w:rsidRDefault="00A61862" w:rsidP="00A61862">
            <w:pPr>
              <w:ind w:firstLine="0"/>
              <w:rPr>
                <w:rFonts w:ascii="Times New Roman" w:hAnsi="Times New Roman"/>
                <w:sz w:val="28"/>
              </w:rPr>
            </w:pPr>
          </w:p>
        </w:tc>
      </w:tr>
    </w:tbl>
    <w:p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4089E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D13181">
        <w:rPr>
          <w:rFonts w:ascii="Times New Roman" w:hAnsi="Times New Roman"/>
          <w:sz w:val="28"/>
          <w:szCs w:val="28"/>
          <w:lang w:eastAsia="ru-RU"/>
        </w:rPr>
        <w:t>б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3181">
        <w:rPr>
          <w:rFonts w:ascii="Times New Roman" w:hAnsi="Times New Roman"/>
          <w:sz w:val="28"/>
          <w:szCs w:val="28"/>
          <w:lang w:eastAsia="ru-RU"/>
        </w:rPr>
        <w:t xml:space="preserve">утверждении публичной декларации целей и задач администрации Благодарненского городского округа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 Ставропольского края </w:t>
      </w:r>
      <w:r w:rsidR="00D13181">
        <w:rPr>
          <w:rFonts w:ascii="Times New Roman" w:hAnsi="Times New Roman"/>
          <w:sz w:val="28"/>
          <w:szCs w:val="28"/>
        </w:rPr>
        <w:t>на 2018 год.</w:t>
      </w:r>
    </w:p>
    <w:p w:rsidR="001E0EE6" w:rsidRDefault="001E0EE6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A61862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D13181" w:rsidRPr="00D13181" w:rsidRDefault="00D13181" w:rsidP="00D13181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13181">
        <w:rPr>
          <w:rFonts w:ascii="Times New Roman" w:hAnsi="Times New Roman"/>
          <w:sz w:val="28"/>
          <w:szCs w:val="28"/>
          <w:lang w:eastAsia="ru-RU"/>
        </w:rPr>
        <w:t xml:space="preserve">В целях реализации </w:t>
      </w:r>
      <w:hyperlink r:id="rId8" w:history="1">
        <w:r w:rsidRPr="00D13181">
          <w:rPr>
            <w:rFonts w:ascii="Times New Roman" w:hAnsi="Times New Roman"/>
            <w:color w:val="0000FF"/>
            <w:sz w:val="28"/>
            <w:szCs w:val="28"/>
            <w:lang w:eastAsia="ru-RU"/>
          </w:rPr>
          <w:t>Концепции</w:t>
        </w:r>
      </w:hyperlink>
      <w:r w:rsidRPr="00D13181">
        <w:rPr>
          <w:rFonts w:ascii="Times New Roman" w:hAnsi="Times New Roman"/>
          <w:sz w:val="28"/>
          <w:szCs w:val="28"/>
          <w:lang w:eastAsia="ru-RU"/>
        </w:rPr>
        <w:t xml:space="preserve"> открытости федеральных органов исполнительной власти, утвержденной распоряжением Правительства Российской Федерации от 30 января 2014 г. N 93-р, во исполнение </w:t>
      </w:r>
      <w:hyperlink r:id="rId9" w:history="1">
        <w:r w:rsidRPr="00D13181">
          <w:rPr>
            <w:rFonts w:ascii="Times New Roman" w:hAnsi="Times New Roman"/>
            <w:color w:val="0000FF"/>
            <w:sz w:val="28"/>
            <w:szCs w:val="28"/>
            <w:lang w:eastAsia="ru-RU"/>
          </w:rPr>
          <w:t>пункта 7</w:t>
        </w:r>
      </w:hyperlink>
      <w:r w:rsidRPr="00D13181">
        <w:rPr>
          <w:rFonts w:ascii="Times New Roman" w:hAnsi="Times New Roman"/>
          <w:sz w:val="28"/>
          <w:szCs w:val="28"/>
          <w:lang w:eastAsia="ru-RU"/>
        </w:rPr>
        <w:t xml:space="preserve"> Методических рекомендаций по реализации принципов</w:t>
      </w:r>
      <w:r>
        <w:rPr>
          <w:rFonts w:ascii="Times New Roman" w:hAnsi="Times New Roman"/>
          <w:sz w:val="28"/>
          <w:szCs w:val="28"/>
          <w:lang w:eastAsia="ru-RU"/>
        </w:rPr>
        <w:t xml:space="preserve"> и механизмов (инструментов) </w:t>
      </w:r>
      <w:r w:rsidRPr="00D13181">
        <w:rPr>
          <w:rFonts w:ascii="Times New Roman" w:hAnsi="Times New Roman"/>
          <w:sz w:val="28"/>
          <w:szCs w:val="28"/>
          <w:lang w:eastAsia="ru-RU"/>
        </w:rPr>
        <w:t xml:space="preserve"> открытости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деятельности органов государственной </w:t>
      </w:r>
      <w:r w:rsidRPr="00D1318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A3CF4">
        <w:rPr>
          <w:rFonts w:ascii="Times New Roman" w:hAnsi="Times New Roman"/>
          <w:sz w:val="28"/>
          <w:szCs w:val="28"/>
          <w:lang w:eastAsia="ru-RU"/>
        </w:rPr>
        <w:t>и органов местного самоуправления в субъекте Российской Федерации</w:t>
      </w:r>
      <w:r w:rsidRPr="00D13181">
        <w:rPr>
          <w:rFonts w:ascii="Times New Roman" w:hAnsi="Times New Roman"/>
          <w:sz w:val="28"/>
          <w:szCs w:val="28"/>
          <w:lang w:eastAsia="ru-RU"/>
        </w:rPr>
        <w:t xml:space="preserve">, утвержденных протоколом </w:t>
      </w:r>
      <w:r w:rsidR="00AA3CF4">
        <w:rPr>
          <w:rFonts w:ascii="Times New Roman" w:hAnsi="Times New Roman"/>
          <w:sz w:val="28"/>
          <w:szCs w:val="28"/>
          <w:lang w:eastAsia="ru-RU"/>
        </w:rPr>
        <w:t>заседания Правительственной комиссии по координации деятельности открытого правительства от 20 декабря 2017 года</w:t>
      </w:r>
      <w:proofErr w:type="gramEnd"/>
      <w:r w:rsidR="00AA3CF4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2E05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A3CF4">
        <w:rPr>
          <w:rFonts w:ascii="Times New Roman" w:hAnsi="Times New Roman"/>
          <w:sz w:val="28"/>
          <w:szCs w:val="28"/>
          <w:lang w:eastAsia="ru-RU"/>
        </w:rPr>
        <w:t>6, администрация Благодарненского городского округа Ставропольского края</w:t>
      </w:r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A61862" w:rsidRPr="0094089E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A1181A">
        <w:rPr>
          <w:rFonts w:ascii="Times New Roman" w:hAnsi="Times New Roman"/>
          <w:sz w:val="28"/>
          <w:szCs w:val="24"/>
        </w:rPr>
        <w:tab/>
      </w:r>
      <w:r w:rsidR="00051EA0" w:rsidRPr="00CD5334">
        <w:rPr>
          <w:rFonts w:ascii="Times New Roman" w:hAnsi="Times New Roman"/>
          <w:sz w:val="28"/>
          <w:szCs w:val="24"/>
        </w:rPr>
        <w:t xml:space="preserve">Утвердить </w:t>
      </w:r>
      <w:r w:rsidR="00AA3CF4">
        <w:rPr>
          <w:rFonts w:ascii="Times New Roman" w:hAnsi="Times New Roman"/>
          <w:sz w:val="28"/>
          <w:szCs w:val="24"/>
        </w:rPr>
        <w:t>Публичную декларацию целей и задач администрации Благодарненского городского округа Ставропольского края на 2018 год</w:t>
      </w:r>
      <w:r w:rsidR="00481D22">
        <w:rPr>
          <w:rFonts w:ascii="Times New Roman" w:hAnsi="Times New Roman"/>
          <w:sz w:val="28"/>
          <w:szCs w:val="24"/>
        </w:rPr>
        <w:t xml:space="preserve"> (далее - Публичная декларация)</w:t>
      </w:r>
      <w:r w:rsidR="00AA3CF4">
        <w:rPr>
          <w:rFonts w:ascii="Times New Roman" w:hAnsi="Times New Roman"/>
          <w:sz w:val="28"/>
          <w:szCs w:val="24"/>
        </w:rPr>
        <w:t>.</w:t>
      </w:r>
    </w:p>
    <w:p w:rsidR="00C86521" w:rsidRPr="00A61862" w:rsidRDefault="00C86521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2.</w:t>
      </w:r>
      <w:r w:rsidR="00536552">
        <w:rPr>
          <w:rFonts w:ascii="Times New Roman" w:hAnsi="Times New Roman"/>
          <w:sz w:val="28"/>
          <w:szCs w:val="24"/>
        </w:rPr>
        <w:t>Ответственным исполнителям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481D22">
        <w:rPr>
          <w:rFonts w:ascii="Times New Roman" w:hAnsi="Times New Roman"/>
          <w:sz w:val="28"/>
          <w:szCs w:val="24"/>
        </w:rPr>
        <w:t>предоставить</w:t>
      </w:r>
      <w:r>
        <w:rPr>
          <w:rFonts w:ascii="Times New Roman" w:hAnsi="Times New Roman"/>
          <w:sz w:val="28"/>
          <w:szCs w:val="24"/>
        </w:rPr>
        <w:t xml:space="preserve"> годовой отчет</w:t>
      </w:r>
      <w:proofErr w:type="gramEnd"/>
      <w:r>
        <w:rPr>
          <w:rFonts w:ascii="Times New Roman" w:hAnsi="Times New Roman"/>
          <w:sz w:val="28"/>
          <w:szCs w:val="24"/>
        </w:rPr>
        <w:t xml:space="preserve"> по выполнению  целей и</w:t>
      </w:r>
      <w:r w:rsidR="00481D22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за</w:t>
      </w:r>
      <w:r w:rsidR="00481D22">
        <w:rPr>
          <w:rFonts w:ascii="Times New Roman" w:hAnsi="Times New Roman"/>
          <w:sz w:val="28"/>
          <w:szCs w:val="24"/>
        </w:rPr>
        <w:t xml:space="preserve">дач Публичной декларации </w:t>
      </w:r>
      <w:r w:rsidR="001A21CF">
        <w:rPr>
          <w:rFonts w:ascii="Times New Roman" w:hAnsi="Times New Roman"/>
          <w:sz w:val="28"/>
          <w:szCs w:val="24"/>
        </w:rPr>
        <w:t xml:space="preserve">за 2018 год </w:t>
      </w:r>
      <w:r w:rsidR="00481D22">
        <w:rPr>
          <w:rFonts w:ascii="Times New Roman" w:hAnsi="Times New Roman"/>
          <w:sz w:val="28"/>
          <w:szCs w:val="24"/>
        </w:rPr>
        <w:t>в отдел экономического развития администрации Благодарненского городского округа Ставропольского края</w:t>
      </w:r>
      <w:r w:rsidR="00536552">
        <w:rPr>
          <w:rFonts w:ascii="Times New Roman" w:hAnsi="Times New Roman"/>
          <w:sz w:val="28"/>
          <w:szCs w:val="24"/>
        </w:rPr>
        <w:t xml:space="preserve"> до 10 февраля 2019 года</w:t>
      </w:r>
      <w:r w:rsidR="00481D22">
        <w:rPr>
          <w:rFonts w:ascii="Times New Roman" w:hAnsi="Times New Roman"/>
          <w:sz w:val="28"/>
          <w:szCs w:val="24"/>
        </w:rPr>
        <w:t>.</w:t>
      </w:r>
    </w:p>
    <w:p w:rsidR="00D52220" w:rsidRDefault="00536552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="00C86521">
        <w:rPr>
          <w:rFonts w:ascii="Times New Roman" w:hAnsi="Times New Roman"/>
          <w:sz w:val="28"/>
          <w:szCs w:val="24"/>
        </w:rPr>
        <w:t>. Отделу экономического развития</w:t>
      </w:r>
      <w:r w:rsidR="003770B1">
        <w:rPr>
          <w:rFonts w:ascii="Times New Roman" w:hAnsi="Times New Roman"/>
          <w:sz w:val="28"/>
          <w:szCs w:val="24"/>
        </w:rPr>
        <w:t xml:space="preserve"> администрации Благодарненского городского округа Ставропольского</w:t>
      </w:r>
      <w:r w:rsidR="00BE7F98">
        <w:rPr>
          <w:rFonts w:ascii="Times New Roman" w:hAnsi="Times New Roman"/>
          <w:sz w:val="28"/>
          <w:szCs w:val="24"/>
        </w:rPr>
        <w:t xml:space="preserve"> края обеспечить:</w:t>
      </w:r>
    </w:p>
    <w:p w:rsidR="00BE7F98" w:rsidRDefault="00BE7F98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1) подготовку годового отчета о выполнении Публичной декларации за 2018 год;</w:t>
      </w:r>
    </w:p>
    <w:p w:rsidR="00BE7F98" w:rsidRDefault="00BE7F98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2)</w:t>
      </w:r>
      <w:r w:rsidR="001A21CF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размещение годового отчета о выполнении </w:t>
      </w:r>
      <w:r w:rsidR="001A21CF">
        <w:rPr>
          <w:rFonts w:ascii="Times New Roman" w:hAnsi="Times New Roman"/>
          <w:sz w:val="28"/>
          <w:szCs w:val="24"/>
        </w:rPr>
        <w:t>Публичной декларации за 2018 год на официальном сайте администрации Благодарненского городского округа Ставропольского края в срок до 01 марта 2019 года.</w:t>
      </w:r>
    </w:p>
    <w:p w:rsidR="00CD5334" w:rsidRPr="00D52220" w:rsidRDefault="00AA3CF4" w:rsidP="00D5222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  </w:t>
      </w:r>
      <w:r w:rsidR="001A21CF">
        <w:rPr>
          <w:rFonts w:ascii="Times New Roman" w:hAnsi="Times New Roman"/>
          <w:sz w:val="28"/>
          <w:szCs w:val="24"/>
        </w:rPr>
        <w:t>4</w:t>
      </w:r>
      <w:r w:rsidR="00A1181A">
        <w:rPr>
          <w:rFonts w:ascii="Times New Roman" w:hAnsi="Times New Roman"/>
          <w:sz w:val="28"/>
          <w:szCs w:val="24"/>
        </w:rPr>
        <w:t>.</w:t>
      </w:r>
      <w:r w:rsidR="00A1181A">
        <w:rPr>
          <w:rFonts w:ascii="Times New Roman" w:hAnsi="Times New Roman"/>
          <w:sz w:val="28"/>
          <w:szCs w:val="24"/>
        </w:rPr>
        <w:tab/>
      </w:r>
      <w:proofErr w:type="gramStart"/>
      <w:r w:rsidR="00CD5334"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CD5334"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 w:rsidR="00D52220">
        <w:rPr>
          <w:rFonts w:ascii="Times New Roman" w:hAnsi="Times New Roman"/>
          <w:sz w:val="28"/>
          <w:szCs w:val="24"/>
        </w:rPr>
        <w:t>возложить на</w:t>
      </w:r>
      <w:r w:rsidR="00D52220">
        <w:rPr>
          <w:rFonts w:ascii="Times New Roman" w:hAnsi="Times New Roman"/>
          <w:sz w:val="28"/>
          <w:szCs w:val="28"/>
        </w:rPr>
        <w:t xml:space="preserve">  заместителя</w:t>
      </w:r>
      <w:r w:rsidR="00D52220" w:rsidRPr="00BF5230">
        <w:rPr>
          <w:rFonts w:ascii="Times New Roman" w:hAnsi="Times New Roman"/>
          <w:sz w:val="28"/>
          <w:szCs w:val="28"/>
        </w:rPr>
        <w:t xml:space="preserve"> главы администрации</w:t>
      </w:r>
      <w:r>
        <w:rPr>
          <w:rFonts w:ascii="Times New Roman" w:hAnsi="Times New Roman"/>
          <w:sz w:val="28"/>
          <w:szCs w:val="28"/>
        </w:rPr>
        <w:t xml:space="preserve"> – начальника отдела экономического развития администрации</w:t>
      </w:r>
      <w:r w:rsidR="00D52220">
        <w:rPr>
          <w:rFonts w:ascii="Times New Roman" w:hAnsi="Times New Roman"/>
          <w:sz w:val="28"/>
          <w:szCs w:val="28"/>
        </w:rPr>
        <w:t xml:space="preserve"> </w:t>
      </w:r>
      <w:r w:rsidR="00D52220"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  <w:r w:rsidR="00D52220">
        <w:rPr>
          <w:rFonts w:ascii="Times New Roman" w:hAnsi="Times New Roman"/>
          <w:sz w:val="28"/>
          <w:szCs w:val="28"/>
        </w:rPr>
        <w:t xml:space="preserve"> </w:t>
      </w:r>
      <w:r w:rsidR="00D52220" w:rsidRPr="00BF5230">
        <w:rPr>
          <w:rFonts w:ascii="Times New Roman" w:hAnsi="Times New Roman"/>
          <w:sz w:val="28"/>
          <w:szCs w:val="28"/>
        </w:rPr>
        <w:t>Ставропольского края</w:t>
      </w:r>
      <w:r w:rsidR="00D5222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Тормосова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Д.А.</w:t>
      </w:r>
    </w:p>
    <w:p w:rsid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Pr="001E0EE6" w:rsidRDefault="001A21CF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5</w:t>
      </w:r>
      <w:r w:rsidR="001E0EE6">
        <w:rPr>
          <w:rFonts w:ascii="Times New Roman" w:hAnsi="Times New Roman"/>
          <w:bCs/>
          <w:sz w:val="28"/>
          <w:szCs w:val="24"/>
        </w:rPr>
        <w:t>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1C01E9" w:rsidRDefault="001C01E9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D52220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D52220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D52220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D52220" w:rsidTr="00C71021">
        <w:trPr>
          <w:trHeight w:val="708"/>
        </w:trPr>
        <w:tc>
          <w:tcPr>
            <w:tcW w:w="7479" w:type="dxa"/>
          </w:tcPr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С.Т. Бычков</w:t>
            </w:r>
          </w:p>
        </w:tc>
      </w:tr>
    </w:tbl>
    <w:p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CD5334" w:rsidRPr="00CD5334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662AE" w:rsidRDefault="005662A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806CC7" w:rsidRDefault="00806CC7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Проект вносит  </w:t>
      </w:r>
      <w:r w:rsidR="002E05A5">
        <w:rPr>
          <w:rFonts w:ascii="Times New Roman" w:hAnsi="Times New Roman"/>
          <w:sz w:val="28"/>
          <w:szCs w:val="28"/>
        </w:rPr>
        <w:t xml:space="preserve">заместитель главы администрации - </w:t>
      </w:r>
      <w:r>
        <w:rPr>
          <w:rFonts w:ascii="Times New Roman" w:hAnsi="Times New Roman"/>
          <w:sz w:val="28"/>
          <w:szCs w:val="28"/>
        </w:rPr>
        <w:t xml:space="preserve">начальник </w:t>
      </w:r>
      <w:r w:rsidR="002E05A5">
        <w:rPr>
          <w:rFonts w:ascii="Times New Roman" w:hAnsi="Times New Roman"/>
          <w:sz w:val="28"/>
          <w:szCs w:val="28"/>
        </w:rPr>
        <w:t xml:space="preserve">отдела экономического развития </w:t>
      </w: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</w:t>
      </w:r>
      <w:r w:rsidR="002E05A5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.А. </w:t>
      </w:r>
      <w:r w:rsidR="002E05A5">
        <w:rPr>
          <w:rFonts w:ascii="Times New Roman" w:hAnsi="Times New Roman"/>
          <w:sz w:val="28"/>
          <w:szCs w:val="28"/>
        </w:rPr>
        <w:t>Тормосов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5486E" w:rsidRDefault="0015486E" w:rsidP="00EC4053">
      <w:pPr>
        <w:widowControl w:val="0"/>
        <w:autoSpaceDE w:val="0"/>
        <w:autoSpaceDN w:val="0"/>
        <w:adjustRightInd w:val="0"/>
        <w:spacing w:line="240" w:lineRule="exact"/>
        <w:outlineLvl w:val="0"/>
        <w:rPr>
          <w:rFonts w:ascii="Times New Roman" w:hAnsi="Times New Roman"/>
          <w:sz w:val="28"/>
          <w:szCs w:val="28"/>
        </w:rPr>
        <w:sectPr w:rsidR="0015486E" w:rsidSect="00EC4053">
          <w:headerReference w:type="even" r:id="rId10"/>
          <w:footerReference w:type="even" r:id="rId11"/>
          <w:footerReference w:type="default" r:id="rId12"/>
          <w:footerReference w:type="first" r:id="rId13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94245C" w:rsidRPr="001C01E9" w:rsidTr="00C71021">
        <w:tc>
          <w:tcPr>
            <w:tcW w:w="4785" w:type="dxa"/>
            <w:shd w:val="clear" w:color="auto" w:fill="auto"/>
          </w:tcPr>
          <w:p w:rsidR="0094245C" w:rsidRPr="001C01E9" w:rsidRDefault="0094245C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15486E" w:rsidRPr="00D46428" w:rsidTr="00C71021">
        <w:tc>
          <w:tcPr>
            <w:tcW w:w="7393" w:type="dxa"/>
          </w:tcPr>
          <w:p w:rsidR="0015486E" w:rsidRPr="00D46428" w:rsidRDefault="0015486E" w:rsidP="00C7102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15486E" w:rsidRPr="00D46428" w:rsidRDefault="0015486E" w:rsidP="00C7102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15486E" w:rsidRPr="00D46428" w:rsidRDefault="0015486E" w:rsidP="00C7102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:rsidR="0015486E" w:rsidRPr="00D46428" w:rsidRDefault="0015486E" w:rsidP="00C7102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 Ставропольского края</w:t>
            </w:r>
          </w:p>
          <w:p w:rsidR="0015486E" w:rsidRPr="00D46428" w:rsidRDefault="0015486E" w:rsidP="00C710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5486E" w:rsidRPr="00D46428" w:rsidRDefault="0015486E" w:rsidP="0015486E">
      <w:pPr>
        <w:jc w:val="right"/>
        <w:rPr>
          <w:rFonts w:ascii="Times New Roman" w:hAnsi="Times New Roman"/>
          <w:sz w:val="28"/>
          <w:szCs w:val="28"/>
        </w:rPr>
      </w:pPr>
    </w:p>
    <w:p w:rsidR="0015486E" w:rsidRPr="00D46428" w:rsidRDefault="0015486E" w:rsidP="0015486E">
      <w:pPr>
        <w:jc w:val="center"/>
        <w:rPr>
          <w:rFonts w:ascii="Times New Roman" w:hAnsi="Times New Roman"/>
          <w:sz w:val="28"/>
          <w:szCs w:val="28"/>
        </w:rPr>
      </w:pPr>
      <w:r w:rsidRPr="00D46428">
        <w:rPr>
          <w:rFonts w:ascii="Times New Roman" w:hAnsi="Times New Roman"/>
          <w:sz w:val="28"/>
          <w:szCs w:val="28"/>
        </w:rPr>
        <w:t>ПУБЛИЧНАЯ ДЕКЛАРАЦИЯ</w:t>
      </w:r>
    </w:p>
    <w:p w:rsidR="0015486E" w:rsidRPr="00D46428" w:rsidRDefault="0015486E" w:rsidP="0015486E">
      <w:pPr>
        <w:jc w:val="center"/>
        <w:rPr>
          <w:rFonts w:ascii="Times New Roman" w:hAnsi="Times New Roman"/>
          <w:sz w:val="28"/>
          <w:szCs w:val="28"/>
        </w:rPr>
      </w:pPr>
      <w:r w:rsidRPr="00D46428">
        <w:rPr>
          <w:rFonts w:ascii="Times New Roman" w:hAnsi="Times New Roman"/>
          <w:sz w:val="28"/>
          <w:szCs w:val="28"/>
        </w:rPr>
        <w:t>целей и задач Благодарненского городского округа Ставропольского края на 2018 год.</w:t>
      </w:r>
    </w:p>
    <w:p w:rsidR="0015486E" w:rsidRPr="00D46428" w:rsidRDefault="0015486E" w:rsidP="0015486E">
      <w:pPr>
        <w:rPr>
          <w:rFonts w:ascii="Times New Roman" w:hAnsi="Times New Roman"/>
          <w:sz w:val="28"/>
          <w:szCs w:val="28"/>
        </w:rPr>
      </w:pPr>
    </w:p>
    <w:tbl>
      <w:tblPr>
        <w:tblStyle w:val="a7"/>
        <w:tblW w:w="14969" w:type="dxa"/>
        <w:tblLayout w:type="fixed"/>
        <w:tblLook w:val="04A0" w:firstRow="1" w:lastRow="0" w:firstColumn="1" w:lastColumn="0" w:noHBand="0" w:noVBand="1"/>
      </w:tblPr>
      <w:tblGrid>
        <w:gridCol w:w="959"/>
        <w:gridCol w:w="5257"/>
        <w:gridCol w:w="6408"/>
        <w:gridCol w:w="2345"/>
      </w:tblGrid>
      <w:tr w:rsidR="0015486E" w:rsidRPr="00D46428" w:rsidTr="00C71021">
        <w:tc>
          <w:tcPr>
            <w:tcW w:w="959" w:type="dxa"/>
          </w:tcPr>
          <w:p w:rsidR="0015486E" w:rsidRPr="00D46428" w:rsidRDefault="0015486E" w:rsidP="00F539B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46428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257" w:type="dxa"/>
          </w:tcPr>
          <w:p w:rsidR="0015486E" w:rsidRPr="00D46428" w:rsidRDefault="0015486E" w:rsidP="00C710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Планируемые действия</w:t>
            </w:r>
          </w:p>
        </w:tc>
        <w:tc>
          <w:tcPr>
            <w:tcW w:w="6408" w:type="dxa"/>
          </w:tcPr>
          <w:p w:rsidR="0015486E" w:rsidRPr="00D46428" w:rsidRDefault="0015486E" w:rsidP="00C710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2345" w:type="dxa"/>
          </w:tcPr>
          <w:p w:rsidR="0015486E" w:rsidRPr="00D46428" w:rsidRDefault="0015486E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</w:t>
            </w:r>
            <w:r w:rsidR="00F539B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Формирование и совершенствование системы стратегического планирования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Формирование и эффективная реализация документов стратегического планирования Благодарненского городского округа  Ставропольского  края</w:t>
            </w:r>
          </w:p>
        </w:tc>
      </w:tr>
      <w:tr w:rsidR="0015486E" w:rsidRPr="00D46428" w:rsidTr="00C71021">
        <w:trPr>
          <w:trHeight w:val="2177"/>
        </w:trPr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5257" w:type="dxa"/>
          </w:tcPr>
          <w:p w:rsidR="0015486E" w:rsidRPr="00D46428" w:rsidRDefault="00784121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 Разработка и утверждение  Стратегии социально-экономического развития Благодарненского городского округа Ставропольского края до 2035 года.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>достижение 60 бального значения оценки показателей, характеризующих качество и актуальность</w:t>
            </w:r>
            <w:r w:rsidR="00AF6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>утвержденной стратегии социально-экономического развития</w:t>
            </w:r>
            <w:r w:rsidR="00AF6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развития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Разработка  и утверждение плана мероприятий по  реализации Стратегии социально-экономического развития Благодарненского городского округа Ставропольского края до 2035 года.</w:t>
            </w:r>
          </w:p>
        </w:tc>
        <w:tc>
          <w:tcPr>
            <w:tcW w:w="6408" w:type="dxa"/>
          </w:tcPr>
          <w:p w:rsidR="0015486E" w:rsidRPr="00D46428" w:rsidRDefault="008024EA" w:rsidP="0015486E">
            <w:pPr>
              <w:pStyle w:val="ConsPlusTitle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</w:t>
            </w:r>
            <w:bookmarkStart w:id="0" w:name="_GoBack"/>
            <w:bookmarkEnd w:id="0"/>
            <w:r w:rsidR="0015486E" w:rsidRPr="00D46428">
              <w:rPr>
                <w:b w:val="0"/>
                <w:szCs w:val="28"/>
              </w:rPr>
              <w:t xml:space="preserve">остижение установленных на 2018 год показателей социально-экономического развития Благодарненского городского округа Ставропольского края, по которым определяется точность прогнозирования </w:t>
            </w:r>
          </w:p>
        </w:tc>
        <w:tc>
          <w:tcPr>
            <w:tcW w:w="2345" w:type="dxa"/>
          </w:tcPr>
          <w:p w:rsidR="0015486E" w:rsidRPr="00D46428" w:rsidRDefault="0015486E" w:rsidP="00C71021">
            <w:pPr>
              <w:pStyle w:val="ConsPlusTitle"/>
              <w:jc w:val="both"/>
              <w:rPr>
                <w:b w:val="0"/>
                <w:szCs w:val="28"/>
              </w:rPr>
            </w:pPr>
            <w:r w:rsidRPr="00D46428">
              <w:rPr>
                <w:b w:val="0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Размещение в федеральном государственном реестре документов стратегического планирования Благодарненского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городского округа Ставропольского края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наличие у документов стратегического планирования Благодарненского городского округа Ставропольского края уникального реестрового номера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1.1.4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Совершенствование методологии формирования и реализации муниципальных программ Благодарненского городского округа Ставропольского края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наличие и реализация предложений по итогам проведения оценки эффективности муниципальных программ Благодарненского городского округа Ставропольского края 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Повышение значения муниципальных программ Благодарненского городского округа Ставропольского края в бюджетном процессе, включая повышение эффективности и обоснованности расходов на реализацию муниципальных программ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1.2.1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</w:t>
            </w:r>
            <w:r w:rsidR="00AF69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Внедрение методов и принципов проектного управления в муниципальные программы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проведена корректировка правовой базы реализации муниципальных программ с учетом изменяющихся требований действующего законодательства 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1.2.1</w:t>
            </w:r>
          </w:p>
        </w:tc>
        <w:tc>
          <w:tcPr>
            <w:tcW w:w="5257" w:type="dxa"/>
          </w:tcPr>
          <w:p w:rsidR="0015486E" w:rsidRPr="00D46428" w:rsidRDefault="00AF699D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Мероприятие.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Ежеквартально рассматривать результаты реализации программ и оценки эффективности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наличие и реализация предложений по итогам проведения оценки эффективности муниципальных программ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Создание комфортных условий для ведения бизнеса в Благодарненском городском округе Ставропольского края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2.2.1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Финансовая поддержка субъектов малого и среднего предпринимательства  в Благодарненском городском округе Ставропольского края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редоставление грантов за счет средств бюджета Благодарненского городского округа Ставропольского края, начинающим субъектам малого предпринимательства на создание на территории Благодарненского района Ставропольского края собственного бизнеса – не менее 2 субъектам  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торговли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2.2.2</w:t>
            </w:r>
          </w:p>
        </w:tc>
        <w:tc>
          <w:tcPr>
            <w:tcW w:w="5257" w:type="dxa"/>
          </w:tcPr>
          <w:p w:rsidR="0015486E" w:rsidRPr="00D46428" w:rsidRDefault="0015486E" w:rsidP="00AF699D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Совершенствование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информационной и консультационной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поддержки субъектов малого и среднего предпринимательства  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рганизация проведения обучающих семинаров, в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том числе с участием инфраструктуры поддержки – не менее 4 раз в год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отдел торговли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="00784121">
              <w:rPr>
                <w:rFonts w:ascii="Times New Roman" w:hAnsi="Times New Roman"/>
                <w:sz w:val="28"/>
                <w:szCs w:val="28"/>
              </w:rPr>
              <w:t>.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Создание условий для обеспечения  жителей Благодарненского городского округа Ставропольского края услугами торговли, общественного питания и бытового обслуживания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2.3.1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</w:t>
            </w:r>
            <w:r w:rsidR="00147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Развитие инфраструктуры потребительского рынка Благодарненского городского округа Ставропольского края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облюдение норм законодательства в сфере торговой деятельности путем формирования схемы размещения нестационарных торговых объектов (нестационарных объектов по предоставлению услуг) на территории Благодарненского городского округа Ставропольского края и выдачи разрешений на право размещения нестационарных торговых объектов (нестационарных объектов по предоставлению услуг).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торговли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Цель Повышение инвестиционной привлекательности Благодарненского городского округа Ставропольского края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Style w:val="af4"/>
                <w:rFonts w:ascii="Times New Roman" w:hAnsi="Times New Roman"/>
                <w:b w:val="0"/>
                <w:sz w:val="28"/>
                <w:szCs w:val="28"/>
              </w:rPr>
              <w:t>Задача. Создание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Style w:val="af4"/>
                <w:rFonts w:ascii="Times New Roman" w:hAnsi="Times New Roman"/>
                <w:b w:val="0"/>
                <w:sz w:val="28"/>
                <w:szCs w:val="28"/>
              </w:rPr>
              <w:t>благоприятного инвестиционного климата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D46428">
              <w:rPr>
                <w:rStyle w:val="af4"/>
                <w:rFonts w:ascii="Times New Roman" w:hAnsi="Times New Roman"/>
                <w:b w:val="0"/>
                <w:sz w:val="28"/>
                <w:szCs w:val="28"/>
              </w:rPr>
              <w:t>установления принципов взаимодействия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органов местного самоуправления Благодарненского городского округа Ставропольского края с субъектами предпринимательской и инвестиционной деятельности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3.1.1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Style w:val="af4"/>
                <w:rFonts w:ascii="Times New Roman" w:hAnsi="Times New Roman"/>
                <w:b w:val="0"/>
                <w:sz w:val="28"/>
                <w:szCs w:val="28"/>
              </w:rPr>
              <w:t>Мероприятие. Сопровождение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инвестиционных проектов, реализующих на территории  Благодарненского района Ставропольского края по принципу «одного окна»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объем привлеченных внебюджетных инвестиций в основной капитал Благодарненского района Ставропольского края составит в 2018 году не менее 2018,0 млн. рублей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3.1.2</w:t>
            </w:r>
          </w:p>
        </w:tc>
        <w:tc>
          <w:tcPr>
            <w:tcW w:w="5257" w:type="dxa"/>
          </w:tcPr>
          <w:p w:rsidR="0015486E" w:rsidRPr="00D46428" w:rsidRDefault="0015486E" w:rsidP="00AF699D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Мероприятие. </w:t>
            </w:r>
            <w:r w:rsidR="00F53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Оказание содействия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F53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ому</w:t>
            </w:r>
            <w:r w:rsidR="00F53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унитарн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ому</w:t>
            </w:r>
            <w:r w:rsidR="00F53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предприяти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 w:rsidR="00F53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«Корпорацией развития Ставропольского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края» 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ходе реализации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новых инвест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иционных проектов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территорию Благодарненского 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городского округа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15486E" w:rsidRPr="00D46428" w:rsidRDefault="0015486E" w:rsidP="0015486E">
            <w:pPr>
              <w:rPr>
                <w:rStyle w:val="af4"/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Pr="00D46428" w:rsidRDefault="008024EA" w:rsidP="009D7E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</w:t>
            </w:r>
            <w:r w:rsidR="009D7E86">
              <w:rPr>
                <w:rFonts w:ascii="Times New Roman" w:hAnsi="Times New Roman"/>
                <w:sz w:val="28"/>
                <w:szCs w:val="28"/>
              </w:rPr>
              <w:t>оля рассмотренных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 обращен</w:t>
            </w:r>
            <w:r w:rsidR="009D7E86">
              <w:rPr>
                <w:rFonts w:ascii="Times New Roman" w:hAnsi="Times New Roman"/>
                <w:sz w:val="28"/>
                <w:szCs w:val="28"/>
              </w:rPr>
              <w:t>ий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3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инвесторов поступивши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 w:rsidR="00F53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администрацию Благодарненского городского округа  Ставропольского края</w:t>
            </w:r>
            <w:r w:rsidR="0015486E"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составляет 100 процентов от общего количества </w:t>
            </w:r>
            <w:r w:rsidR="009D7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обращений инвесторов в администрацию Благодарненского городского округа  Ставропольского края в 2018 году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3.1.3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Мероприятие. В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недрение системы </w:t>
            </w:r>
            <w:proofErr w:type="spellStart"/>
            <w:r w:rsidRPr="00D46428">
              <w:rPr>
                <w:rFonts w:ascii="Times New Roman" w:hAnsi="Times New Roman"/>
                <w:sz w:val="28"/>
                <w:szCs w:val="28"/>
              </w:rPr>
              <w:t>муниципально</w:t>
            </w:r>
            <w:proofErr w:type="spellEnd"/>
            <w:r w:rsidRPr="00D46428">
              <w:rPr>
                <w:rFonts w:ascii="Times New Roman" w:hAnsi="Times New Roman"/>
                <w:sz w:val="28"/>
                <w:szCs w:val="28"/>
              </w:rPr>
              <w:t>-частного партнерства  в Благодарненском городском округе Ставропольского края</w:t>
            </w:r>
          </w:p>
        </w:tc>
        <w:tc>
          <w:tcPr>
            <w:tcW w:w="6408" w:type="dxa"/>
          </w:tcPr>
          <w:p w:rsidR="0015486E" w:rsidRPr="00D46428" w:rsidRDefault="0015486E" w:rsidP="005819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разработаны нормативно-правовые акты </w:t>
            </w:r>
            <w:r w:rsidR="0058198D">
              <w:rPr>
                <w:rFonts w:ascii="Times New Roman" w:hAnsi="Times New Roman"/>
                <w:sz w:val="28"/>
                <w:szCs w:val="28"/>
              </w:rPr>
              <w:t>п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58198D">
              <w:rPr>
                <w:rFonts w:ascii="Times New Roman" w:hAnsi="Times New Roman"/>
                <w:sz w:val="28"/>
                <w:szCs w:val="28"/>
              </w:rPr>
              <w:t xml:space="preserve">внедрению </w:t>
            </w:r>
            <w:proofErr w:type="spellStart"/>
            <w:r w:rsidRPr="00D46428">
              <w:rPr>
                <w:rFonts w:ascii="Times New Roman" w:hAnsi="Times New Roman"/>
                <w:sz w:val="28"/>
                <w:szCs w:val="28"/>
              </w:rPr>
              <w:t>муниципально</w:t>
            </w:r>
            <w:proofErr w:type="spellEnd"/>
            <w:r w:rsidRPr="00D46428">
              <w:rPr>
                <w:rFonts w:ascii="Times New Roman" w:hAnsi="Times New Roman"/>
                <w:sz w:val="28"/>
                <w:szCs w:val="28"/>
              </w:rPr>
              <w:t>-частно</w:t>
            </w:r>
            <w:r w:rsidR="0058198D">
              <w:rPr>
                <w:rFonts w:ascii="Times New Roman" w:hAnsi="Times New Roman"/>
                <w:sz w:val="28"/>
                <w:szCs w:val="28"/>
              </w:rPr>
              <w:t>го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партнерств</w:t>
            </w:r>
            <w:r w:rsidR="0058198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в Благодарненском городском округе Ставропольского края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3.1.4</w:t>
            </w:r>
          </w:p>
        </w:tc>
        <w:tc>
          <w:tcPr>
            <w:tcW w:w="5257" w:type="dxa"/>
          </w:tcPr>
          <w:p w:rsidR="0015486E" w:rsidRPr="00D46428" w:rsidRDefault="0015486E" w:rsidP="00AF699D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Мероприятие. Контентное сопровождение инвестиционного  портала Ставропольского края stavinvest.ru и раздела «Инвестиционная привлекательность» abmrsk.ru</w:t>
            </w:r>
          </w:p>
          <w:p w:rsidR="0015486E" w:rsidRPr="00D46428" w:rsidRDefault="0015486E" w:rsidP="0015486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резентация инвестиционного потенциала Благодарненского городского округа Ставропольского края 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Достойный труд, справедливая заработная плата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Внедрение культуры безопасного труда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4.1.1</w:t>
            </w:r>
          </w:p>
        </w:tc>
        <w:tc>
          <w:tcPr>
            <w:tcW w:w="5257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 .</w:t>
            </w:r>
            <w:proofErr w:type="gramEnd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Реализация плана мероприятий («дорожная карта»), направленных на профилактику производственного травматизма у работодателей, осуществляющих деятельность на территории Благодарненского района Ставропольского края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лучшение условий труда, снижение производственного травматизма и профессиональной заболеваемости, увеличение количества рабочих мест в организациях Благодарненского района Ставропольского края в отношении, которых проведена специальная оценка условий труда, увеличение количества рабочих мест, на которых улучшены условия труда по результатам специальной оценки условий труда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4.1.4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 .</w:t>
            </w:r>
            <w:proofErr w:type="gramEnd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Активизация процесса обучения по охране труда среди работодателей и работников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организаций, осуществляющих производственную деятельность на территории Благодарненского района Ставропольского края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остижение </w:t>
            </w:r>
            <w:r w:rsidR="00AF699D">
              <w:rPr>
                <w:rFonts w:ascii="Times New Roman" w:hAnsi="Times New Roman"/>
                <w:sz w:val="28"/>
                <w:szCs w:val="28"/>
              </w:rPr>
              <w:t>100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 процентного значения показателя </w:t>
            </w:r>
            <w:proofErr w:type="spellStart"/>
            <w:r w:rsidR="0015486E" w:rsidRPr="00D46428">
              <w:rPr>
                <w:rFonts w:ascii="Times New Roman" w:hAnsi="Times New Roman"/>
                <w:sz w:val="28"/>
                <w:szCs w:val="28"/>
              </w:rPr>
              <w:t>обученности</w:t>
            </w:r>
            <w:proofErr w:type="spellEnd"/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 по охране труда и проверки знаний требований охраны труда среди работодателей и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работников организаций, осуществляющих производственную деятельность на территории Благодарненского района Ставропольского края.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труда и социальной защиты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 Улучшение демографической ситуации. Семьи с детьми получат государственную поддержку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 Усиление мер поддержки семьи в связи с рождением и воспитанием детей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5.1.1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Обеспечение предоставления с 01 января 2018 года семьям адресных ежемесячных выплат в связи с рождением первого ребенка и второго ребенка в размере прожиточного минимума для детей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ринятие решения о рождении ребенка в молодых семьях, которые откладывают рождение первенца по материальным причинам.</w:t>
            </w:r>
          </w:p>
        </w:tc>
        <w:tc>
          <w:tcPr>
            <w:tcW w:w="2345" w:type="dxa"/>
          </w:tcPr>
          <w:p w:rsidR="0015486E" w:rsidRPr="00D46428" w:rsidRDefault="0015486E" w:rsidP="00C71021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5.1.2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Обеспечение предоставления с 01 января 2018 года семьям адресных ежемесячных выплат в связи с рождением первого ребенка и второго ребенка в размере прожиточного минимума для детей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ринятие решения о рождении ребенка в молодых семьях, которые откладывают рождение первенца по материальным причинам.</w:t>
            </w:r>
          </w:p>
        </w:tc>
        <w:tc>
          <w:tcPr>
            <w:tcW w:w="2345" w:type="dxa"/>
          </w:tcPr>
          <w:p w:rsidR="0015486E" w:rsidRPr="00D46428" w:rsidRDefault="0015486E" w:rsidP="00C71021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>Цель.  Социальная защита – приближена к человеку, социальная поддержка - адресная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428">
              <w:rPr>
                <w:rFonts w:ascii="Times New Roman" w:hAnsi="Times New Roman" w:cs="Times New Roman"/>
                <w:sz w:val="28"/>
                <w:szCs w:val="28"/>
              </w:rPr>
              <w:t>Задача. Усиление принципов справедливости при предоставлении социальной помощи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6.1.1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Оказание социальной помощи населению, обеспечение ее предоставления исходя из принципов справедливости, адресности и нуждаемости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силение материальной поддержки наименее обеспеченных групп населения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6.2.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Создание беспрепятственного доступа для инвалидов и маломобильных групп населения к объектам и услугам социальной, транспортной, инженерной инфраструктуры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6.2.1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Участие в региональной программе по формированию доступной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среды для инвалидов и других маломобильных групп населения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suppressAutoHyphens/>
              <w:ind w:firstLine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величение доли доступных для инвалидов и маломобильных групп населения приоритетных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объектов и услуг в приоритетных сферах жизнедеятельности до 45 процентов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труда и социальной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Снижение административных барьеров в Благодарненском городском округе Ставропольского края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Задача.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доступности предоставления государственных и муниципальных услуг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7.1.1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Обеспечение дальнейшего развития практики оказания государственных и муниципальных услуг на базе МФЦ, а именно расширения перечня предоставляемых услуг 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ровень удовлетворенности граждан качеством предоставления государственных и муниципальных услуг 90 процентов</w:t>
            </w:r>
          </w:p>
        </w:tc>
        <w:tc>
          <w:tcPr>
            <w:tcW w:w="2345" w:type="dxa"/>
          </w:tcPr>
          <w:p w:rsidR="0015486E" w:rsidRPr="00D46428" w:rsidRDefault="00E072F9" w:rsidP="00E072F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экономического развития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7.2.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233A7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Поддержание в удовлетворительном состоянии улично-дорожной сети Благодарненского городского округа Ставропольского края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7.2.1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Содержание и ремонт (капитальный ремонт) автомобильных дорог общего пользования местного значения Благодарненского городского округа Ставропольского края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>меньшение доли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муниципального имущества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Эффективное управление финансовыми ресурсами, находящимися в распоряжении Благодарненского городского округа.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Задача. Реализация эффективной бюджетной политики, направленной на долгосрочную устойчивость и сбалансированность местного бюджета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8.1.1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412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Проведение взвешенной долговой политики, направленной на безусловное соблюдение ограничений установленных бюджетным законодательством, и выполнение обязательств,</w:t>
            </w:r>
            <w:r w:rsidR="00AF69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принятых Благодарненского городским округом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беспечить устойчивость и сбалансированность </w:t>
            </w:r>
          </w:p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бюджета Благодарненского городского округа </w:t>
            </w:r>
          </w:p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укрепление его доходной базы, формирование </w:t>
            </w:r>
          </w:p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оптимальной структуры расходов бюджета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финансовое управление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8.1.2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При исполнении бюджета Благодарненского городского округа обеспечить</w:t>
            </w:r>
            <w:r w:rsidR="00AF69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максимальную экономию бюджетных средств за счет их рационального использования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овысить эффективность бюджетных расходов и качество контроля в сфере закупок, сократить нарушения законодательства о контрактной системе.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финансовое управление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Увеличение доходной части местного бюджета, развитие доходного потенциала Благодарненского городского округа»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8.2.1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Обеспечить исполнение прогноза поступления налоговых и неналоговых доходов бюджета Благодарненского городского округа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сполнение по налоговым неналоговым доходам местного бюджета в объеме 395,4 млн. руб.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финансовое управление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8.3.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Повышение эффективности системы муниципального финансового контроля и контроля в сфере закупок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8.3.1</w:t>
            </w:r>
          </w:p>
        </w:tc>
        <w:tc>
          <w:tcPr>
            <w:tcW w:w="5257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</w:t>
            </w:r>
            <w:r w:rsidR="00AF69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Проведение внутреннего финансового контроля и </w:t>
            </w:r>
          </w:p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внутреннего финансового аудита главными распорядителями бюджетных средств </w:t>
            </w:r>
          </w:p>
        </w:tc>
        <w:tc>
          <w:tcPr>
            <w:tcW w:w="6408" w:type="dxa"/>
          </w:tcPr>
          <w:p w:rsidR="0015486E" w:rsidRPr="00D46428" w:rsidRDefault="008024EA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овысить эффективность  бюджетных расходов и качество контроля в сфере закупок, сократить нарушения законодательства о контрактной системе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финансовое управление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C710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8.4.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C710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Повышение открытости бюджетной политики Благодарненского городского округа Ставропольского края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C710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8.4.1</w:t>
            </w:r>
          </w:p>
        </w:tc>
        <w:tc>
          <w:tcPr>
            <w:tcW w:w="5257" w:type="dxa"/>
          </w:tcPr>
          <w:p w:rsidR="0015486E" w:rsidRPr="00D46428" w:rsidRDefault="0015486E" w:rsidP="00C710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</w:t>
            </w:r>
            <w:r w:rsidR="00C71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Обеспечение прозрачности деятельности органов местного самоуправления, принимающих участие в подготовке, исполнении местного бюджета и составлении бюджетной отчетности; освещение 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процедур бюджетного процесса и параметров местного бюджета для гражданского общества</w:t>
            </w:r>
          </w:p>
        </w:tc>
        <w:tc>
          <w:tcPr>
            <w:tcW w:w="6408" w:type="dxa"/>
          </w:tcPr>
          <w:p w:rsidR="0015486E" w:rsidRPr="00D46428" w:rsidRDefault="0015486E" w:rsidP="00C710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Благодарненского городского округа опубликованы сведения об исполнении  бюджета Благодарненского городского округа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финансовое управление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C710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Цель. Устойчивое развитие отрасли сельского хозяйства, способствующее повышению конкурентоспособности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сельскохозяйственной продукции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9.1.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C710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Развитие малых форм хозяйствования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9.1.1</w:t>
            </w:r>
          </w:p>
        </w:tc>
        <w:tc>
          <w:tcPr>
            <w:tcW w:w="5257" w:type="dxa"/>
          </w:tcPr>
          <w:p w:rsidR="0015486E" w:rsidRPr="00D46428" w:rsidRDefault="0015486E" w:rsidP="001467B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Оказание содействия в участии в государственных программах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«Поддержка начинающих фермеров в Ставропольском крае»;</w:t>
            </w:r>
          </w:p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«Развитие семейных животноводческих ферм на базе крестьянских (фермерских) хозяй</w:t>
            </w:r>
            <w:proofErr w:type="gramStart"/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ств Ст</w:t>
            </w:r>
            <w:proofErr w:type="gramEnd"/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авропольского края».</w:t>
            </w:r>
          </w:p>
        </w:tc>
        <w:tc>
          <w:tcPr>
            <w:tcW w:w="6408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рост числа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участников конкурсных отборов ведомственных целевых программ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«Поддержка начинающих фермеров в Ставропольском крае», «Развитие семейных животноводческих ферм на базе крестьянских (фермерских) хозяй</w:t>
            </w:r>
            <w:proofErr w:type="gramStart"/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ств Ст</w:t>
            </w:r>
            <w:proofErr w:type="gramEnd"/>
            <w:r w:rsidRPr="00D46428">
              <w:rPr>
                <w:rFonts w:ascii="Times New Roman" w:eastAsia="Times New Roman" w:hAnsi="Times New Roman"/>
                <w:sz w:val="28"/>
                <w:szCs w:val="28"/>
              </w:rPr>
              <w:t>авропольского края» на 2 процента</w:t>
            </w:r>
          </w:p>
        </w:tc>
        <w:tc>
          <w:tcPr>
            <w:tcW w:w="2345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9.1.2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Реализация мероприятий федеральной целевой программы "Устойчивое развитие сельских территорий на 2014-2017 годы и на период до 2020 года»</w:t>
            </w:r>
          </w:p>
        </w:tc>
        <w:tc>
          <w:tcPr>
            <w:tcW w:w="6408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количество семей, получивших социальные выплаты – 5 единиц</w:t>
            </w:r>
          </w:p>
        </w:tc>
        <w:tc>
          <w:tcPr>
            <w:tcW w:w="2345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Задача. Увеличение 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9.2.1</w:t>
            </w:r>
          </w:p>
        </w:tc>
        <w:tc>
          <w:tcPr>
            <w:tcW w:w="5257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</w:t>
            </w:r>
            <w:r w:rsidR="001467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Сохранение общей посевной площади, расширение посевных площадей под высокорентабельными культурами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Pr="00D46428" w:rsidRDefault="008024EA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 – 313,4 тыс. тонн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9.2.2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Повышение урожайности сельскохозяйственных культур за счёт повышения доли высеваемых элитных семян внедрения перспективных сортов, применения научно обоснованных доз внесения удобрений и средств химизации, приобретения современной сельскохозяйственной техники</w:t>
            </w:r>
          </w:p>
        </w:tc>
        <w:tc>
          <w:tcPr>
            <w:tcW w:w="6408" w:type="dxa"/>
          </w:tcPr>
          <w:p w:rsidR="0015486E" w:rsidRPr="00D46428" w:rsidRDefault="008024EA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дельный вес площади посевов сельскохозяйственных культур, засеваемой элитными семенами – 11,8 процентов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9.2.3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Создание условий для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развития овощеводства и виноградарства в целях обеспечения населения свежей продукцией Строительство тепличных комплексов</w:t>
            </w:r>
          </w:p>
        </w:tc>
        <w:tc>
          <w:tcPr>
            <w:tcW w:w="6408" w:type="dxa"/>
          </w:tcPr>
          <w:p w:rsidR="0015486E" w:rsidRPr="00D46428" w:rsidRDefault="008024EA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роизводство овощей в хозяйствах всех категорий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– 6,12 тыс. тонн</w:t>
            </w:r>
            <w:r w:rsidR="00233A7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роизводство картофеля – 4,3 тыс. тонн</w:t>
            </w:r>
          </w:p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роизводство винограда – 1185 тонн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сельского хозяйства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9.3.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Задача. Увеличение 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9.3.1</w:t>
            </w:r>
          </w:p>
        </w:tc>
        <w:tc>
          <w:tcPr>
            <w:tcW w:w="5257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Улучшение генофонда разводимых животных, повышение их племенных и продуктивных качеств 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роизводство молока в хозяйствах всех категорий – 24,5 тыс. тонн</w:t>
            </w:r>
            <w:r w:rsidR="00AF699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5486E" w:rsidRPr="00D46428" w:rsidRDefault="00233A77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роизводство мяса всех видов на убой в хозяйствах всех категорий – 87,5 тыс. тонн</w:t>
            </w:r>
            <w:r w:rsidR="00AF699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аточное поголовье овец и коз в сельскохозяйственных организациях, крестьянских (фермерских) хозяйствах – 3,8 тыс. тонн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9.3.2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Развитие скотоводства специализированных мясных пород за счет роста численности поголовья и увеличения его продуктивности</w:t>
            </w:r>
          </w:p>
        </w:tc>
        <w:tc>
          <w:tcPr>
            <w:tcW w:w="6408" w:type="dxa"/>
          </w:tcPr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оголовье  крупного рогатого скота специализированных мясных пород и помесного скота, полученного от скрещивания со специализированными мясными породами – 1,6 тыс. гол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9.3.3</w:t>
            </w:r>
          </w:p>
        </w:tc>
        <w:tc>
          <w:tcPr>
            <w:tcW w:w="5257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Развитие птицеводства с использованием современных высокопроизводительных технологий 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роизводство яиц в хозяйствах всех категорий – 100 млн. шт.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C710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642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Цель.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Достижение современного качества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Реализация и внедрение Федеральных государственных образовательных стандартов в системе общего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10.1.1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Внедрение федерального государственного образовательного стандарта для обучающихся 7 – х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классов.</w:t>
            </w:r>
          </w:p>
        </w:tc>
        <w:tc>
          <w:tcPr>
            <w:tcW w:w="6408" w:type="dxa"/>
          </w:tcPr>
          <w:p w:rsidR="0015486E" w:rsidRPr="00D46428" w:rsidRDefault="008024EA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</w:t>
            </w:r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величение доли </w:t>
            </w:r>
            <w:proofErr w:type="gramStart"/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федеральным государственным  образовательным стандартам общего образования, в общей численности </w:t>
            </w:r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обучающихся, осваивающих образовательные программы общего образования до 84,5 процента.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10.2.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pStyle w:val="ConsPlusCell"/>
              <w:ind w:firstLine="0"/>
            </w:pPr>
            <w:r w:rsidRPr="00D46428">
              <w:t>Задача. Совершенствование системы повышения квалификации педагогов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10.2.1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 Проведение профессиональных конкурсов «Созвездие», «Сердце отдаю детям», «Воспитать человека»</w:t>
            </w:r>
          </w:p>
        </w:tc>
        <w:tc>
          <w:tcPr>
            <w:tcW w:w="6408" w:type="dxa"/>
          </w:tcPr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бобщение и внедрение опыта работы лучших педагогов района. 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10.2.2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Проведение курсовой подготовки педагогов.</w:t>
            </w:r>
          </w:p>
        </w:tc>
        <w:tc>
          <w:tcPr>
            <w:tcW w:w="6408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увеличение доли педагогов образовательных организаций, прошедших курсовую подготовку до 50 процентов</w:t>
            </w:r>
          </w:p>
        </w:tc>
        <w:tc>
          <w:tcPr>
            <w:tcW w:w="2345" w:type="dxa"/>
          </w:tcPr>
          <w:p w:rsidR="0015486E" w:rsidRPr="00D46428" w:rsidRDefault="0015486E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Обеспечение доступности и качества дошкольного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pStyle w:val="ConsPlusCell"/>
              <w:ind w:firstLine="0"/>
              <w:rPr>
                <w:bCs/>
              </w:rPr>
            </w:pPr>
            <w:r w:rsidRPr="00D46428">
              <w:rPr>
                <w:bCs/>
              </w:rPr>
              <w:t>Задача.</w:t>
            </w:r>
            <w:r w:rsidRPr="00D46428">
              <w:t xml:space="preserve"> Реализация программы психолого-педагогической, методической и консультативной помощи родителям детей, получающих дошкольное образование в семье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11.1.1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Внедрение федерального государственного образовательного стандарта дошкольного образования</w:t>
            </w:r>
          </w:p>
        </w:tc>
        <w:tc>
          <w:tcPr>
            <w:tcW w:w="6408" w:type="dxa"/>
          </w:tcPr>
          <w:p w:rsidR="0015486E" w:rsidRPr="00D46428" w:rsidRDefault="00233A77" w:rsidP="00233A7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>величение доли обучающихся по федеральным государственным  образовательным стандартам дошкольного образования,  осваивающих образовательные программы дошкольного образования до 100 процентов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11.1.2</w:t>
            </w:r>
          </w:p>
        </w:tc>
        <w:tc>
          <w:tcPr>
            <w:tcW w:w="5257" w:type="dxa"/>
          </w:tcPr>
          <w:p w:rsidR="0015486E" w:rsidRPr="00D46428" w:rsidRDefault="0015486E" w:rsidP="007841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Развитие консультативных пунктов для родителей с детьми дошкольного возраста</w:t>
            </w:r>
          </w:p>
        </w:tc>
        <w:tc>
          <w:tcPr>
            <w:tcW w:w="6408" w:type="dxa"/>
          </w:tcPr>
          <w:p w:rsidR="0015486E" w:rsidRPr="00D46428" w:rsidRDefault="00233A77" w:rsidP="00233A7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>величение доли дошкольных образовательных организаций, в которых организована работа консультативных пунктов до 100 процентов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46428">
              <w:rPr>
                <w:rFonts w:ascii="Times New Roman" w:hAnsi="Times New Roman"/>
                <w:bCs/>
                <w:sz w:val="28"/>
                <w:szCs w:val="28"/>
              </w:rPr>
              <w:t>Цель. Воспитание гармонично развитой и социально ответственной личности на основе духовно-нравственных ценностей, исторических и национально-культурных традиций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</w:t>
            </w:r>
            <w:r w:rsidRPr="00D4642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Выявление, поддержка и развитие способностей и талантов у детей и молодежи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12.1.1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Участие в муниципальных, краевых и всероссийских этапах олимпиады</w:t>
            </w:r>
          </w:p>
        </w:tc>
        <w:tc>
          <w:tcPr>
            <w:tcW w:w="6408" w:type="dxa"/>
          </w:tcPr>
          <w:p w:rsidR="0015486E" w:rsidRPr="00D46428" w:rsidRDefault="0015486E" w:rsidP="00233A7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увеличение доли обучающихся, принявших участие  в муниципальном этапе Всероссийской олимпиаде школьников от общего числа обучающихся   7 - 11 –х классов до 30 процентов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12.2.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Самоопределение и развитие детей и подростков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12.2.1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Создание сети районного отделения Общероссийской общественно-государственной детско-юношеской организации «Российское движение школьников» </w:t>
            </w:r>
          </w:p>
        </w:tc>
        <w:tc>
          <w:tcPr>
            <w:tcW w:w="6408" w:type="dxa"/>
          </w:tcPr>
          <w:p w:rsidR="0015486E" w:rsidRPr="00D46428" w:rsidRDefault="00233A77" w:rsidP="00AF699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овлечение в гражданско-патриотические мероприятия 75 процентов детей и подростков от 8 до 18 лет 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C71021">
            <w:pPr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12.2.2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Создание банка волонтеров</w:t>
            </w:r>
          </w:p>
        </w:tc>
        <w:tc>
          <w:tcPr>
            <w:tcW w:w="6408" w:type="dxa"/>
          </w:tcPr>
          <w:p w:rsidR="0015486E" w:rsidRPr="00D46428" w:rsidRDefault="00233A77" w:rsidP="00AF699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величение доли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 до 6,3 процентов</w:t>
            </w:r>
          </w:p>
        </w:tc>
        <w:tc>
          <w:tcPr>
            <w:tcW w:w="2345" w:type="dxa"/>
          </w:tcPr>
          <w:p w:rsidR="0015486E" w:rsidRPr="00D46428" w:rsidRDefault="0015486E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</w:t>
            </w:r>
            <w:r w:rsidRPr="00D464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Защита детей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13.1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Задача. Укрепление социального института семьи и возрождение традиционных духовно-нравственных ценностей в сфере семейных отношений и воспитания детей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13.1.1</w:t>
            </w:r>
          </w:p>
        </w:tc>
        <w:tc>
          <w:tcPr>
            <w:tcW w:w="5257" w:type="dxa"/>
          </w:tcPr>
          <w:p w:rsidR="0015486E" w:rsidRPr="00D46428" w:rsidRDefault="0015486E" w:rsidP="001467B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Проведение информационно-разъяснительной работы (публикация в СМИ, размещение на сайте)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Default="0015486E" w:rsidP="00AF699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увеличение доли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городском округе Ставропольского края до 88 процентов</w:t>
            </w:r>
          </w:p>
          <w:p w:rsidR="001467B7" w:rsidRPr="00D46428" w:rsidRDefault="001467B7" w:rsidP="001548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Цель. </w:t>
            </w:r>
            <w:r w:rsidRPr="00D46428">
              <w:rPr>
                <w:rFonts w:ascii="Times New Roman" w:hAnsi="Times New Roman"/>
                <w:bCs/>
                <w:sz w:val="28"/>
                <w:szCs w:val="28"/>
              </w:rPr>
              <w:t>Реформирование градостроительной деятельности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</w:t>
            </w:r>
            <w:r w:rsidRPr="00D46428">
              <w:rPr>
                <w:rFonts w:ascii="Times New Roman" w:hAnsi="Times New Roman"/>
                <w:bCs/>
                <w:sz w:val="28"/>
                <w:szCs w:val="28"/>
              </w:rPr>
              <w:t xml:space="preserve"> Совершенствование градостроительного планирования и градостроительного зонирования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C71021">
            <w:pPr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14.1.1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Разработка генерального плана Благодарненского городского округа Ставропольского края</w:t>
            </w:r>
          </w:p>
        </w:tc>
        <w:tc>
          <w:tcPr>
            <w:tcW w:w="6408" w:type="dxa"/>
          </w:tcPr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становление границ населенных пунктов Благодарненского городского округа Ставропольского края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14.1.2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Разработка правил землепользования и застройки Благодарненского городского округа Ставропольского края</w:t>
            </w:r>
          </w:p>
        </w:tc>
        <w:tc>
          <w:tcPr>
            <w:tcW w:w="6408" w:type="dxa"/>
          </w:tcPr>
          <w:p w:rsidR="0015486E" w:rsidRPr="00D46428" w:rsidRDefault="00233A77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абота по установлению территориальных зон земельных участков.</w:t>
            </w:r>
          </w:p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  <w:r w:rsidR="00FA0CEF">
              <w:rPr>
                <w:rFonts w:ascii="Times New Roman" w:hAnsi="Times New Roman"/>
                <w:sz w:val="28"/>
                <w:szCs w:val="28"/>
              </w:rPr>
              <w:t>р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асширение возможностей участия граждан и их способов влияния на принятие градостроительных решений за счет повышения открытости и прозрачности процедуры общественных обсуждений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градостроительства,</w:t>
            </w:r>
          </w:p>
          <w:p w:rsidR="0015486E" w:rsidRPr="00D46428" w:rsidRDefault="0015486E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управление земельных и имущественных отношений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</w:t>
            </w:r>
            <w:r w:rsidRPr="00D46428">
              <w:rPr>
                <w:rFonts w:ascii="Times New Roman" w:hAnsi="Times New Roman"/>
                <w:bCs/>
                <w:sz w:val="28"/>
                <w:szCs w:val="28"/>
              </w:rPr>
              <w:t xml:space="preserve"> Реализация политики в сфере управления и распоряжения муниципальным имуществом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</w:t>
            </w:r>
            <w:r w:rsidRPr="00D46428">
              <w:rPr>
                <w:rFonts w:ascii="Times New Roman" w:hAnsi="Times New Roman"/>
                <w:bCs/>
                <w:sz w:val="28"/>
                <w:szCs w:val="28"/>
              </w:rPr>
              <w:t xml:space="preserve"> Обеспечение учета и мониторинга муниципального имущества путем создания в актуальном состоянии единой системы учета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15.1.1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Проведение кадастровых работ в отношении объектов муниципальной собственности</w:t>
            </w:r>
          </w:p>
        </w:tc>
        <w:tc>
          <w:tcPr>
            <w:tcW w:w="6408" w:type="dxa"/>
          </w:tcPr>
          <w:p w:rsidR="0015486E" w:rsidRPr="00D46428" w:rsidRDefault="00FA0CEF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остановка на кадастровый учет 65 объектов недвижимого имущества муниципальной собственности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имущественных и земельных отношений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15.1.2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Оформление права собственности на объекты недвижимого имущества муниципальной собственности</w:t>
            </w:r>
          </w:p>
        </w:tc>
        <w:tc>
          <w:tcPr>
            <w:tcW w:w="6408" w:type="dxa"/>
          </w:tcPr>
          <w:p w:rsidR="0015486E" w:rsidRPr="00D46428" w:rsidRDefault="00FA0CEF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овлечение в оборот 202 объектов недвижимости  и 13 земельных участков муниципальной собственности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имущественных и земельных отношений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15.1.3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Повышение результативности управления муниципальным имуществом</w:t>
            </w:r>
          </w:p>
        </w:tc>
        <w:tc>
          <w:tcPr>
            <w:tcW w:w="6408" w:type="dxa"/>
          </w:tcPr>
          <w:p w:rsidR="0015486E" w:rsidRPr="00D46428" w:rsidRDefault="00FA0CEF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беспечение полноты и своевременности неналоговых поступлений в местный бюджет, предусмотренных в бюджете Благодарненского городского округа Ставропольского края на    2018 год и плановый период 2019 и 2020 годов.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имущественных и земельных отношений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Достойный труд, справедливая заработная плата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16.1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Внедрение культуры безопасного труда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16.1.1</w:t>
            </w:r>
          </w:p>
        </w:tc>
        <w:tc>
          <w:tcPr>
            <w:tcW w:w="5257" w:type="dxa"/>
          </w:tcPr>
          <w:p w:rsidR="0015486E" w:rsidRPr="00D46428" w:rsidRDefault="0015486E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Реализация плана мероприятий («дорожная карта»), направленных на профилактику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производственного травматизма у работодателей, осуществляющих деятельность на территории Благодарненского района Ставропольского края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15486E" w:rsidRPr="00D46428" w:rsidRDefault="00FA0CEF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еализация плана мероприятий («дорожная карта»), направленных на профилактику производственного травматизма у работодателей,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осуществляющих деятельность на территории Благодарненского района Ставропольского края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труда и социальной защиты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населения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16.1.2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Активизация процесса 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>обучения по охране</w:t>
            </w:r>
            <w:proofErr w:type="gramEnd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труда среди работодателей и работников организаций, осуществляющих производственную деятельность на территории Благодарненского района Ставропольского края</w:t>
            </w:r>
          </w:p>
        </w:tc>
        <w:tc>
          <w:tcPr>
            <w:tcW w:w="6408" w:type="dxa"/>
          </w:tcPr>
          <w:p w:rsidR="0015486E" w:rsidRPr="00D46428" w:rsidRDefault="00FA0CEF" w:rsidP="001467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ктивизация процесса </w:t>
            </w:r>
            <w:proofErr w:type="gramStart"/>
            <w:r w:rsidR="0015486E" w:rsidRPr="00D46428">
              <w:rPr>
                <w:rFonts w:ascii="Times New Roman" w:hAnsi="Times New Roman"/>
                <w:sz w:val="28"/>
                <w:szCs w:val="28"/>
              </w:rPr>
              <w:t>обучения по охране</w:t>
            </w:r>
            <w:proofErr w:type="gramEnd"/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 труда среди работодателей и работников организаций, осуществляющих производственную деятельность на территории Благодарненского района Ставропольского края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16.1.3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Активизация процесса </w:t>
            </w:r>
            <w:proofErr w:type="gramStart"/>
            <w:r w:rsidRPr="00D46428">
              <w:rPr>
                <w:rFonts w:ascii="Times New Roman" w:hAnsi="Times New Roman"/>
                <w:sz w:val="28"/>
                <w:szCs w:val="28"/>
              </w:rPr>
              <w:t>обучения по охране</w:t>
            </w:r>
            <w:proofErr w:type="gramEnd"/>
            <w:r w:rsidRPr="00D46428">
              <w:rPr>
                <w:rFonts w:ascii="Times New Roman" w:hAnsi="Times New Roman"/>
                <w:sz w:val="28"/>
                <w:szCs w:val="28"/>
              </w:rPr>
              <w:t xml:space="preserve"> труда среди работодателей и работников организаций, осуществляющих производственную деятельность на территории Благодарненского района Ставропольского края</w:t>
            </w:r>
          </w:p>
        </w:tc>
        <w:tc>
          <w:tcPr>
            <w:tcW w:w="6408" w:type="dxa"/>
          </w:tcPr>
          <w:p w:rsidR="0015486E" w:rsidRPr="00D46428" w:rsidRDefault="00FA0CEF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ктивизация процесса </w:t>
            </w:r>
            <w:proofErr w:type="gramStart"/>
            <w:r w:rsidR="0015486E" w:rsidRPr="00D46428">
              <w:rPr>
                <w:rFonts w:ascii="Times New Roman" w:hAnsi="Times New Roman"/>
                <w:sz w:val="28"/>
                <w:szCs w:val="28"/>
              </w:rPr>
              <w:t>обучения по охране</w:t>
            </w:r>
            <w:proofErr w:type="gramEnd"/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 труда среди работодателей и работников организаций, осуществляющих производственную деятельность на территории Благодарненского района Ставропольского края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Улучшение демографической ситуации. Семьи с детьми получат государственную поддержку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17.1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Задача. Усиление мер поддержки семьи в связи с рождением и воспитанием детей 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17.1.1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Обеспечение предоставления с 01 января 2018 года семьям адресных ежемесячных выплат в связи с рождением первого ребенка и второго ребенка в размере прожиточного минимума для детей</w:t>
            </w:r>
          </w:p>
        </w:tc>
        <w:tc>
          <w:tcPr>
            <w:tcW w:w="6408" w:type="dxa"/>
          </w:tcPr>
          <w:p w:rsidR="0015486E" w:rsidRPr="00D46428" w:rsidRDefault="00FA0CEF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беспечение предоставления с 01 января 2018 года семьям адресных ежемесячных выплат в связи с рождением первого ребенка и второго ребенка в размере прожиточного минимума для детей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17.1.2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Обеспечение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предоставления ежемесячной денежной выплаты, назначаемой в случае рождения третьего ребенка или последующих детей до достижения ребенком возраста трех лет, в размере прожиточного минимума для детей</w:t>
            </w:r>
          </w:p>
        </w:tc>
        <w:tc>
          <w:tcPr>
            <w:tcW w:w="6408" w:type="dxa"/>
          </w:tcPr>
          <w:p w:rsidR="0015486E" w:rsidRPr="00D46428" w:rsidRDefault="00FA0CEF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 xml:space="preserve">беспечение предоставления ежемесячной 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денежной выплаты, назначаемой в случае рождения третьего ребенка или последующих детей до достижения ребенком возраста трех лет, в размере прожиточного минимума для детей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труда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 Социальная защита – приближена к человеку, социальная поддержка - адресная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18.1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Усиление принципов справедливости при предоставлении социальной помощи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18.1.1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Оказание социальной помощи населению, обеспечение ее предоставления исходя из принципов справедливости, адресности и нуждаемости</w:t>
            </w:r>
          </w:p>
        </w:tc>
        <w:tc>
          <w:tcPr>
            <w:tcW w:w="6408" w:type="dxa"/>
          </w:tcPr>
          <w:p w:rsidR="0015486E" w:rsidRPr="00D46428" w:rsidRDefault="00FA0CEF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казание социальной помощи населению, обеспечение ее предоставления исходя из принципов справедливости, адресности и нуждаемости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18.2.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Создание беспрепятственного доступа для инвалидов и маломобильных групп населения к объектам и услугам социальной, транспортной, инженерной инфраструктуры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18.2.1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Участие в региональной программе по формированию доступной среды для инвалидов и других маломобильных групп населения</w:t>
            </w:r>
          </w:p>
        </w:tc>
        <w:tc>
          <w:tcPr>
            <w:tcW w:w="6408" w:type="dxa"/>
          </w:tcPr>
          <w:p w:rsidR="0015486E" w:rsidRPr="00D46428" w:rsidRDefault="00FA0CEF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15486E" w:rsidRPr="00D46428">
              <w:rPr>
                <w:rFonts w:ascii="Times New Roman" w:hAnsi="Times New Roman"/>
                <w:sz w:val="28"/>
                <w:szCs w:val="28"/>
              </w:rPr>
              <w:t>частие в региональной программе по формированию доступной среды для инвалидов и других маломобильных групп населения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Развитие и эффективное использование информационного потенциала архивных документов находящихся в архивном отделе администрации Благодарненского городского округа Ставропольского края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19.1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Удовлетворение потребности пользователей в архивной информации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19.1.1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Организация своевременного исполнения запросов социально-правового характера, связанных с реализацией законных прав и свобод граждан.</w:t>
            </w:r>
          </w:p>
        </w:tc>
        <w:tc>
          <w:tcPr>
            <w:tcW w:w="6408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доведение доли социально-правовых запросов граждан, исполненных в установленные законодательством сроки, от общего числа поступивших в муниципальный архив запросов социально-правового характера до 100 процентов;</w:t>
            </w:r>
          </w:p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доля числа пользователей архивной информацией, удовлетворенных качеством государственных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услуг, в сфере архивного дела составит 100 процентов.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архивный отдел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19.2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Сохранение и повышение безопасности хранения архивных документов, как части историко-культурного наследия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19.2.1</w:t>
            </w:r>
          </w:p>
        </w:tc>
        <w:tc>
          <w:tcPr>
            <w:tcW w:w="5257" w:type="dxa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 Организация работ по улучшению физического состояния архивных документов, организации хранения документов, в том числе на основе рационального использования имеющихся площадей</w:t>
            </w:r>
          </w:p>
          <w:p w:rsidR="0015486E" w:rsidRPr="00D46428" w:rsidRDefault="0015486E" w:rsidP="0015486E">
            <w:pPr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расширение площадей используемых под архивохранилища для размещения архивных документов в соответствии с требованиями  на 100 процентов.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архивный отдел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19.2.2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Мероприятие.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Обеспечение нормативных условий хранения архивных документов.</w:t>
            </w:r>
          </w:p>
        </w:tc>
        <w:tc>
          <w:tcPr>
            <w:tcW w:w="6408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сохранность документов до 100 процентов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архивный отдел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19.3.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 Расширение доступа пользователей к архивной информации, в том числе с использованием информационно-телекоммуникационных сетей.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19.3.1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Мероприятия. Проведение мероприятий, расширяющих доступ пользователям к архивной информации, в том числе с использованием информационно-телекоммуникационных сетей </w:t>
            </w:r>
          </w:p>
        </w:tc>
        <w:tc>
          <w:tcPr>
            <w:tcW w:w="6408" w:type="dxa"/>
          </w:tcPr>
          <w:p w:rsidR="0015486E" w:rsidRPr="00D46428" w:rsidRDefault="0015486E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увеличение доли числа пользователей архивной информацией, удовлетворенных качеством предоставления государственных услуг, оказываемых архивным отделом, в сфере архивного дела составит до 100 процентов</w:t>
            </w:r>
          </w:p>
        </w:tc>
        <w:tc>
          <w:tcPr>
            <w:tcW w:w="2345" w:type="dxa"/>
          </w:tcPr>
          <w:p w:rsidR="0015486E" w:rsidRPr="00D46428" w:rsidRDefault="0015486E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архивный отдел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15486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Цель. Снижение негативного воздействия на окружающую среду, обеспечение экологической безопасности, как необходимого условия улучшения качества жизни и здоровья населения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AF699D" w:rsidP="00AF699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</w:t>
            </w:r>
          </w:p>
        </w:tc>
        <w:tc>
          <w:tcPr>
            <w:tcW w:w="14010" w:type="dxa"/>
            <w:gridSpan w:val="3"/>
          </w:tcPr>
          <w:p w:rsidR="0015486E" w:rsidRPr="00D46428" w:rsidRDefault="0015486E" w:rsidP="006463C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>Задача.</w:t>
            </w:r>
            <w:r w:rsidR="006463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t>Формирование экологической культуры населения Благодарненского городского округа Ставропольского края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9915C2" w:rsidP="009915C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20.1.1</w:t>
            </w:r>
          </w:p>
        </w:tc>
        <w:tc>
          <w:tcPr>
            <w:tcW w:w="5257" w:type="dxa"/>
          </w:tcPr>
          <w:p w:rsidR="0015486E" w:rsidRPr="00D46428" w:rsidRDefault="0015486E" w:rsidP="000A25B6">
            <w:pPr>
              <w:ind w:firstLine="61"/>
              <w:rPr>
                <w:rFonts w:ascii="Times New Roman" w:hAnsi="Times New Roman"/>
                <w:sz w:val="28"/>
                <w:szCs w:val="28"/>
              </w:rPr>
            </w:pPr>
            <w:r w:rsidRPr="00D46428">
              <w:rPr>
                <w:rFonts w:ascii="Times New Roman" w:hAnsi="Times New Roman"/>
                <w:sz w:val="28"/>
                <w:szCs w:val="28"/>
              </w:rPr>
              <w:t xml:space="preserve">Мероприятие. Освещение в средствах массовой информации, на официальном сайте Благодарненского городского округа Ставропольского края приоритетных задач охраны окружающей </w:t>
            </w:r>
            <w:r w:rsidRPr="00D46428">
              <w:rPr>
                <w:rFonts w:ascii="Times New Roman" w:hAnsi="Times New Roman"/>
                <w:sz w:val="28"/>
                <w:szCs w:val="28"/>
              </w:rPr>
              <w:lastRenderedPageBreak/>
              <w:t>среды, пропаганда экологических знаний и формирование экологической культуры</w:t>
            </w:r>
          </w:p>
        </w:tc>
        <w:tc>
          <w:tcPr>
            <w:tcW w:w="6408" w:type="dxa"/>
          </w:tcPr>
          <w:p w:rsidR="00777F09" w:rsidRDefault="00777F09" w:rsidP="00777F0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рост количества публикаций не менее чем на 5 ед.:</w:t>
            </w:r>
          </w:p>
          <w:p w:rsidR="00777F09" w:rsidRDefault="00777F09" w:rsidP="00777F0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 экологической обстановке в Благодарненском районе; </w:t>
            </w:r>
          </w:p>
          <w:p w:rsidR="00777F09" w:rsidRDefault="00777F09" w:rsidP="00777F0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минимизации негативного воздействия на окружающую среду;</w:t>
            </w:r>
          </w:p>
          <w:p w:rsidR="0015486E" w:rsidRPr="00D46428" w:rsidRDefault="00777F09" w:rsidP="00777F0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сохранение природных систем, поддержание их целостности и жизнеобеспечивающих функций</w:t>
            </w:r>
          </w:p>
        </w:tc>
        <w:tc>
          <w:tcPr>
            <w:tcW w:w="2345" w:type="dxa"/>
          </w:tcPr>
          <w:p w:rsidR="0015486E" w:rsidRPr="00D46428" w:rsidRDefault="00E072F9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коммунального хозяйства</w:t>
            </w:r>
          </w:p>
        </w:tc>
      </w:tr>
      <w:tr w:rsidR="00777F09" w:rsidRPr="00D46428" w:rsidTr="00F539BD">
        <w:tc>
          <w:tcPr>
            <w:tcW w:w="959" w:type="dxa"/>
          </w:tcPr>
          <w:p w:rsidR="00777F09" w:rsidRPr="00D46428" w:rsidRDefault="00D27B4E" w:rsidP="00D27B4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14010" w:type="dxa"/>
            <w:gridSpan w:val="3"/>
          </w:tcPr>
          <w:p w:rsidR="00777F09" w:rsidRPr="00D46428" w:rsidRDefault="00777F09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Цель. Развитие жилищно-коммунального хозяйства</w:t>
            </w:r>
          </w:p>
        </w:tc>
      </w:tr>
      <w:tr w:rsidR="00777F09" w:rsidRPr="00D46428" w:rsidTr="00F539BD">
        <w:tc>
          <w:tcPr>
            <w:tcW w:w="959" w:type="dxa"/>
          </w:tcPr>
          <w:p w:rsidR="00777F09" w:rsidRPr="00D46428" w:rsidRDefault="00D27B4E" w:rsidP="00D27B4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</w:t>
            </w:r>
          </w:p>
        </w:tc>
        <w:tc>
          <w:tcPr>
            <w:tcW w:w="14010" w:type="dxa"/>
            <w:gridSpan w:val="3"/>
          </w:tcPr>
          <w:p w:rsidR="00777F09" w:rsidRPr="00D46428" w:rsidRDefault="00777F09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Задача. Улучшение санитарного состояния территории Благодарненского городского округа</w:t>
            </w:r>
          </w:p>
        </w:tc>
      </w:tr>
      <w:tr w:rsidR="0015486E" w:rsidRPr="00D46428" w:rsidTr="00C71021">
        <w:tc>
          <w:tcPr>
            <w:tcW w:w="959" w:type="dxa"/>
          </w:tcPr>
          <w:p w:rsidR="0015486E" w:rsidRPr="00D46428" w:rsidRDefault="0015486E" w:rsidP="00C710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7" w:type="dxa"/>
          </w:tcPr>
          <w:p w:rsidR="000A25B6" w:rsidRDefault="00393DAC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Мероприятие. </w:t>
            </w:r>
          </w:p>
          <w:p w:rsidR="00E072F9" w:rsidRDefault="00393DAC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 w:rsidR="00E072F9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072F9" w:rsidRDefault="00E072F9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93DAC">
              <w:rPr>
                <w:rFonts w:ascii="Times New Roman" w:hAnsi="Times New Roman"/>
                <w:sz w:val="28"/>
                <w:szCs w:val="28"/>
              </w:rPr>
              <w:t>л</w:t>
            </w:r>
            <w:r w:rsidR="00777F09">
              <w:rPr>
                <w:rFonts w:ascii="Times New Roman" w:hAnsi="Times New Roman"/>
                <w:sz w:val="28"/>
                <w:szCs w:val="28"/>
              </w:rPr>
              <w:t>иквидаци</w:t>
            </w:r>
            <w:r w:rsidR="00393DAC">
              <w:rPr>
                <w:rFonts w:ascii="Times New Roman" w:hAnsi="Times New Roman"/>
                <w:sz w:val="28"/>
                <w:szCs w:val="28"/>
              </w:rPr>
              <w:t>и</w:t>
            </w:r>
            <w:r w:rsidR="00777F09">
              <w:rPr>
                <w:rFonts w:ascii="Times New Roman" w:hAnsi="Times New Roman"/>
                <w:sz w:val="28"/>
                <w:szCs w:val="28"/>
              </w:rPr>
              <w:t xml:space="preserve"> несанкционированных свалок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072F9" w:rsidRDefault="00E072F9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благоустройству территории округа;</w:t>
            </w:r>
          </w:p>
          <w:p w:rsidR="0015486E" w:rsidRPr="00D46428" w:rsidRDefault="00E072F9" w:rsidP="00E072F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содержание мест захоронения</w:t>
            </w:r>
          </w:p>
        </w:tc>
        <w:tc>
          <w:tcPr>
            <w:tcW w:w="6408" w:type="dxa"/>
          </w:tcPr>
          <w:p w:rsidR="00D21125" w:rsidRDefault="00D21125" w:rsidP="00D2112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 – 25 процентов;</w:t>
            </w:r>
          </w:p>
          <w:p w:rsidR="00D21125" w:rsidRDefault="00D21125" w:rsidP="00D2112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  25 процентов;</w:t>
            </w:r>
          </w:p>
          <w:p w:rsidR="00D21125" w:rsidRDefault="00D21125" w:rsidP="00D2112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отловленных безнадзорных животных от утвержденной численности животных, подлежащих отлову 52 головы;</w:t>
            </w:r>
          </w:p>
          <w:p w:rsidR="00D21125" w:rsidRDefault="00D21125" w:rsidP="00D2112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  18 мест;</w:t>
            </w:r>
          </w:p>
          <w:p w:rsidR="00D21125" w:rsidRDefault="00D21125" w:rsidP="00D2112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уличной сети населенных пунктов, обеспеченная  искусственным  освещением, от общей протяженности уличной сети населенных пунктов – 40 процентов;</w:t>
            </w:r>
          </w:p>
          <w:p w:rsidR="0015486E" w:rsidRPr="00D46428" w:rsidRDefault="00D21125" w:rsidP="00D2112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многоквартирных домов, планируемых к проведению мероприятий по капитальному ремонту общего имущества улучшение санитарного состояния территории Благодарненского городского округа Ставропольского края - 3дома.</w:t>
            </w:r>
          </w:p>
        </w:tc>
        <w:tc>
          <w:tcPr>
            <w:tcW w:w="2345" w:type="dxa"/>
          </w:tcPr>
          <w:p w:rsidR="0015486E" w:rsidRPr="00D46428" w:rsidRDefault="00E072F9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коммунального хозяйства</w:t>
            </w:r>
          </w:p>
        </w:tc>
      </w:tr>
      <w:tr w:rsidR="00D27B4E" w:rsidRPr="00D46428" w:rsidTr="000A25B6">
        <w:tc>
          <w:tcPr>
            <w:tcW w:w="959" w:type="dxa"/>
          </w:tcPr>
          <w:p w:rsidR="00D27B4E" w:rsidRPr="00D46428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14010" w:type="dxa"/>
            <w:gridSpan w:val="3"/>
          </w:tcPr>
          <w:p w:rsidR="00D27B4E" w:rsidRDefault="00D27B4E" w:rsidP="00D27B4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Цель. Развитие дорожной сети автомобильных дорог общего пользования и обеспечение безопасности дорожного движения</w:t>
            </w:r>
          </w:p>
        </w:tc>
      </w:tr>
      <w:tr w:rsidR="00D27B4E" w:rsidRPr="00D46428" w:rsidTr="000A25B6">
        <w:tc>
          <w:tcPr>
            <w:tcW w:w="959" w:type="dxa"/>
          </w:tcPr>
          <w:p w:rsidR="00D27B4E" w:rsidRPr="00D46428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</w:t>
            </w:r>
          </w:p>
        </w:tc>
        <w:tc>
          <w:tcPr>
            <w:tcW w:w="14010" w:type="dxa"/>
            <w:gridSpan w:val="3"/>
          </w:tcPr>
          <w:p w:rsidR="00D27B4E" w:rsidRDefault="00D27B4E" w:rsidP="00D27B4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Задача. Обеспечение  функционирования, повышения надёжности и безопасности дорожного движения на 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автомобильных дорогах, находящихся в собственности Благодарненского городского округа Ставропольского края</w:t>
            </w:r>
          </w:p>
        </w:tc>
      </w:tr>
      <w:tr w:rsidR="00777F09" w:rsidRPr="00D46428" w:rsidTr="00C71021">
        <w:tc>
          <w:tcPr>
            <w:tcW w:w="959" w:type="dxa"/>
          </w:tcPr>
          <w:p w:rsidR="00777F09" w:rsidRPr="00D46428" w:rsidRDefault="005009A7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22.1.1</w:t>
            </w:r>
          </w:p>
        </w:tc>
        <w:tc>
          <w:tcPr>
            <w:tcW w:w="5257" w:type="dxa"/>
          </w:tcPr>
          <w:p w:rsidR="00777F09" w:rsidRPr="00D46428" w:rsidRDefault="0082061E" w:rsidP="00C71021">
            <w:pPr>
              <w:ind w:firstLine="6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автомобильных дорог местного значения</w:t>
            </w:r>
          </w:p>
        </w:tc>
        <w:tc>
          <w:tcPr>
            <w:tcW w:w="6408" w:type="dxa"/>
          </w:tcPr>
          <w:p w:rsidR="0082061E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протяженность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 90 процентов;</w:t>
            </w:r>
          </w:p>
          <w:p w:rsidR="00777F09" w:rsidRPr="00D46428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городском округе Ставропольского края – 55процентов.</w:t>
            </w:r>
          </w:p>
        </w:tc>
        <w:tc>
          <w:tcPr>
            <w:tcW w:w="2345" w:type="dxa"/>
          </w:tcPr>
          <w:p w:rsidR="00777F09" w:rsidRPr="00D46428" w:rsidRDefault="005009A7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коммунального хозяйства</w:t>
            </w:r>
          </w:p>
        </w:tc>
      </w:tr>
      <w:tr w:rsidR="0082061E" w:rsidRPr="00D46428" w:rsidTr="000A25B6">
        <w:tc>
          <w:tcPr>
            <w:tcW w:w="959" w:type="dxa"/>
          </w:tcPr>
          <w:p w:rsidR="0082061E" w:rsidRPr="00D46428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14010" w:type="dxa"/>
            <w:gridSpan w:val="3"/>
          </w:tcPr>
          <w:p w:rsidR="0082061E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Цель. Формирование современной городской среды</w:t>
            </w:r>
          </w:p>
        </w:tc>
      </w:tr>
      <w:tr w:rsidR="0082061E" w:rsidRPr="00D46428" w:rsidTr="000A25B6">
        <w:tc>
          <w:tcPr>
            <w:tcW w:w="959" w:type="dxa"/>
          </w:tcPr>
          <w:p w:rsidR="0082061E" w:rsidRPr="00D46428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</w:t>
            </w:r>
          </w:p>
        </w:tc>
        <w:tc>
          <w:tcPr>
            <w:tcW w:w="14010" w:type="dxa"/>
            <w:gridSpan w:val="3"/>
          </w:tcPr>
          <w:p w:rsidR="0082061E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Задача. Повышение качества и комфорта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82061E" w:rsidRPr="00D46428" w:rsidTr="00C71021">
        <w:tc>
          <w:tcPr>
            <w:tcW w:w="959" w:type="dxa"/>
          </w:tcPr>
          <w:p w:rsidR="0082061E" w:rsidRPr="00D46428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23.1.1</w:t>
            </w:r>
          </w:p>
        </w:tc>
        <w:tc>
          <w:tcPr>
            <w:tcW w:w="5257" w:type="dxa"/>
          </w:tcPr>
          <w:p w:rsidR="0082061E" w:rsidRDefault="0082061E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Мероприятие. Рациональное и эффективное использование средств, выделенных на реализацию мероприятий по благоустройству территорий от общего количества населенных пунктов</w:t>
            </w:r>
          </w:p>
        </w:tc>
        <w:tc>
          <w:tcPr>
            <w:tcW w:w="6408" w:type="dxa"/>
          </w:tcPr>
          <w:p w:rsidR="0082061E" w:rsidRDefault="0082061E" w:rsidP="00660F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территории от общего количества населенных пунктов 1 в 2018 году</w:t>
            </w:r>
            <w:r w:rsidR="00660F3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061E" w:rsidRDefault="0082061E" w:rsidP="00660F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благоустроенных территорий, прилегающих к многоквартирным домам, расположенным на территории городского округа с 15,7 процентов в 2017 году до 31,4 процента в 2018 году;</w:t>
            </w:r>
          </w:p>
          <w:p w:rsidR="0082061E" w:rsidRDefault="0082061E" w:rsidP="00660F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 улиц, пешеходных зон,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скверов, парков, иных территорий) в городском округе с 5,5 в 2017 году до 13,8 процентов в 2018 году</w:t>
            </w:r>
          </w:p>
        </w:tc>
        <w:tc>
          <w:tcPr>
            <w:tcW w:w="2345" w:type="dxa"/>
          </w:tcPr>
          <w:p w:rsidR="0082061E" w:rsidRDefault="005009A7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коммунального хозяйства</w:t>
            </w:r>
          </w:p>
        </w:tc>
      </w:tr>
      <w:tr w:rsidR="0075559A" w:rsidRPr="00D46428" w:rsidTr="000A25B6">
        <w:tc>
          <w:tcPr>
            <w:tcW w:w="959" w:type="dxa"/>
          </w:tcPr>
          <w:p w:rsidR="0075559A" w:rsidRDefault="000A55E8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24.</w:t>
            </w:r>
          </w:p>
        </w:tc>
        <w:tc>
          <w:tcPr>
            <w:tcW w:w="14010" w:type="dxa"/>
            <w:gridSpan w:val="3"/>
          </w:tcPr>
          <w:p w:rsidR="0075559A" w:rsidRDefault="0075559A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Цель. Обеспечение доступности занятий физической культуры и спортом</w:t>
            </w:r>
          </w:p>
        </w:tc>
      </w:tr>
      <w:tr w:rsidR="0075559A" w:rsidRPr="00D46428" w:rsidTr="000A25B6">
        <w:tc>
          <w:tcPr>
            <w:tcW w:w="959" w:type="dxa"/>
          </w:tcPr>
          <w:p w:rsidR="0075559A" w:rsidRDefault="000A55E8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</w:t>
            </w:r>
          </w:p>
        </w:tc>
        <w:tc>
          <w:tcPr>
            <w:tcW w:w="14010" w:type="dxa"/>
            <w:gridSpan w:val="3"/>
          </w:tcPr>
          <w:p w:rsidR="0075559A" w:rsidRDefault="0075559A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Задача. Проведение физкультурных мероприятий для всех возрастных и социальных групп населения</w:t>
            </w:r>
          </w:p>
        </w:tc>
      </w:tr>
      <w:tr w:rsidR="0075559A" w:rsidRPr="00D46428" w:rsidTr="00C71021">
        <w:tc>
          <w:tcPr>
            <w:tcW w:w="959" w:type="dxa"/>
          </w:tcPr>
          <w:p w:rsidR="0075559A" w:rsidRDefault="000A55E8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24.1.1</w:t>
            </w:r>
          </w:p>
        </w:tc>
        <w:tc>
          <w:tcPr>
            <w:tcW w:w="5257" w:type="dxa"/>
          </w:tcPr>
          <w:p w:rsidR="0075559A" w:rsidRPr="0075559A" w:rsidRDefault="0075559A" w:rsidP="0075559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5559A">
              <w:rPr>
                <w:rFonts w:ascii="Times New Roman" w:hAnsi="Times New Roman"/>
                <w:sz w:val="28"/>
                <w:szCs w:val="28"/>
              </w:rPr>
              <w:t>Мероприятие.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559A">
              <w:rPr>
                <w:rFonts w:ascii="Times New Roman" w:hAnsi="Times New Roman"/>
                <w:sz w:val="28"/>
                <w:szCs w:val="28"/>
              </w:rPr>
              <w:t>Организация и проведение физкультурно-оздоровительных мероприятий</w:t>
            </w:r>
          </w:p>
          <w:p w:rsidR="0075559A" w:rsidRPr="0075559A" w:rsidRDefault="0075559A" w:rsidP="000A25B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8" w:type="dxa"/>
          </w:tcPr>
          <w:p w:rsidR="0075559A" w:rsidRPr="0075559A" w:rsidRDefault="0075559A" w:rsidP="0075559A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75559A">
              <w:rPr>
                <w:rFonts w:ascii="Times New Roman" w:hAnsi="Times New Roman"/>
                <w:sz w:val="28"/>
                <w:szCs w:val="28"/>
              </w:rPr>
              <w:t>увеличение доли населения в возрасте от 3 до 79 лет, систематически занимающегося физической культурой и спортом, в общей численности населения района в возрасте от 3 до 79 лет,  до 32 процентов</w:t>
            </w:r>
          </w:p>
        </w:tc>
        <w:tc>
          <w:tcPr>
            <w:tcW w:w="2345" w:type="dxa"/>
          </w:tcPr>
          <w:p w:rsidR="0075559A" w:rsidRPr="0075559A" w:rsidRDefault="0075559A" w:rsidP="0075559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5559A">
              <w:rPr>
                <w:rFonts w:ascii="Times New Roman" w:hAnsi="Times New Roman"/>
                <w:sz w:val="28"/>
                <w:szCs w:val="28"/>
              </w:rPr>
              <w:t>отдел физической культуры и спорта</w:t>
            </w:r>
          </w:p>
        </w:tc>
      </w:tr>
      <w:tr w:rsidR="0075559A" w:rsidRPr="00D46428" w:rsidTr="00C71021">
        <w:tc>
          <w:tcPr>
            <w:tcW w:w="959" w:type="dxa"/>
          </w:tcPr>
          <w:p w:rsidR="0075559A" w:rsidRDefault="000A55E8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24.1.2</w:t>
            </w:r>
          </w:p>
        </w:tc>
        <w:tc>
          <w:tcPr>
            <w:tcW w:w="5257" w:type="dxa"/>
          </w:tcPr>
          <w:p w:rsidR="0075559A" w:rsidRPr="0075559A" w:rsidRDefault="0075559A" w:rsidP="000A2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5559A">
              <w:rPr>
                <w:rFonts w:ascii="Times New Roman" w:hAnsi="Times New Roman"/>
                <w:sz w:val="28"/>
                <w:szCs w:val="28"/>
              </w:rPr>
              <w:t>Мероприятие. Развитие Всероссийского физкультурно-спортивного комплекса «Готов к труду и обороне»</w:t>
            </w:r>
          </w:p>
        </w:tc>
        <w:tc>
          <w:tcPr>
            <w:tcW w:w="6408" w:type="dxa"/>
          </w:tcPr>
          <w:p w:rsidR="0075559A" w:rsidRPr="0075559A" w:rsidRDefault="0075559A" w:rsidP="0075559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5559A">
              <w:rPr>
                <w:rFonts w:ascii="Times New Roman" w:hAnsi="Times New Roman"/>
                <w:sz w:val="28"/>
                <w:szCs w:val="28"/>
              </w:rPr>
              <w:t>доля населения района в возрасте от 6 до 75 лет, выполнившего нормативы Всероссийского физкультурно-спортивного комплекса "Готов к труду и обороне" в общей численности населения района  в возрасте от 6 до 75 лет составляет не менее 10 процентов</w:t>
            </w:r>
          </w:p>
        </w:tc>
        <w:tc>
          <w:tcPr>
            <w:tcW w:w="2345" w:type="dxa"/>
          </w:tcPr>
          <w:p w:rsidR="0075559A" w:rsidRPr="0075559A" w:rsidRDefault="0075559A" w:rsidP="0075559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5559A">
              <w:rPr>
                <w:rFonts w:ascii="Times New Roman" w:hAnsi="Times New Roman"/>
                <w:sz w:val="28"/>
                <w:szCs w:val="28"/>
              </w:rPr>
              <w:t>отдел физической культуры и спорта</w:t>
            </w:r>
          </w:p>
        </w:tc>
      </w:tr>
      <w:tr w:rsidR="00711F37" w:rsidRPr="00D46428" w:rsidTr="00C86521">
        <w:tc>
          <w:tcPr>
            <w:tcW w:w="959" w:type="dxa"/>
          </w:tcPr>
          <w:p w:rsidR="00711F37" w:rsidRDefault="00711F37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14010" w:type="dxa"/>
            <w:gridSpan w:val="3"/>
          </w:tcPr>
          <w:p w:rsidR="00711F37" w:rsidRPr="00711F37" w:rsidRDefault="00711F37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Цель. Развитие культурно-досуговой деятельности, библиотечного, музейного дела.</w:t>
            </w:r>
          </w:p>
        </w:tc>
      </w:tr>
      <w:tr w:rsidR="00711F37" w:rsidRPr="00D46428" w:rsidTr="00C86521">
        <w:tc>
          <w:tcPr>
            <w:tcW w:w="959" w:type="dxa"/>
          </w:tcPr>
          <w:p w:rsidR="00711F37" w:rsidRDefault="00711F37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</w:t>
            </w:r>
          </w:p>
        </w:tc>
        <w:tc>
          <w:tcPr>
            <w:tcW w:w="14010" w:type="dxa"/>
            <w:gridSpan w:val="3"/>
          </w:tcPr>
          <w:p w:rsidR="00711F37" w:rsidRPr="00711F37" w:rsidRDefault="00711F37" w:rsidP="00711F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Задача. Создание благоприятных условий для устойчивого развития культурной среды, сохранение культурно-нравственных ценностей и духовного единства населения, проживающего в Благодарненском городском округе Ставропольского края</w:t>
            </w:r>
          </w:p>
        </w:tc>
      </w:tr>
      <w:tr w:rsidR="00711F37" w:rsidRPr="00D46428" w:rsidTr="00C71021">
        <w:tc>
          <w:tcPr>
            <w:tcW w:w="959" w:type="dxa"/>
          </w:tcPr>
          <w:p w:rsidR="00711F37" w:rsidRDefault="00711F37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25.1.1</w:t>
            </w:r>
          </w:p>
        </w:tc>
        <w:tc>
          <w:tcPr>
            <w:tcW w:w="5257" w:type="dxa"/>
          </w:tcPr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 xml:space="preserve">Мероприятие. </w:t>
            </w:r>
            <w:r w:rsidRPr="00711F37">
              <w:rPr>
                <w:rFonts w:ascii="Times New Roman" w:hAnsi="Times New Roman"/>
                <w:iCs/>
                <w:sz w:val="28"/>
                <w:szCs w:val="28"/>
              </w:rPr>
              <w:t>Организация проведения   культурно-массовых мероприятий Благодарненского городского округа Ставропольского края</w:t>
            </w:r>
          </w:p>
        </w:tc>
        <w:tc>
          <w:tcPr>
            <w:tcW w:w="6408" w:type="dxa"/>
          </w:tcPr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 культурных  мероприятий    проводимых     муниципальными  учреждениями </w:t>
            </w:r>
            <w:r w:rsidRPr="00711F37">
              <w:rPr>
                <w:rFonts w:ascii="Times New Roman" w:hAnsi="Times New Roman"/>
                <w:iCs/>
                <w:sz w:val="28"/>
                <w:szCs w:val="28"/>
              </w:rPr>
              <w:t>Благодарненского городского округа</w:t>
            </w:r>
            <w:r w:rsidRPr="00711F37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до 3547 ед.</w:t>
            </w:r>
          </w:p>
        </w:tc>
        <w:tc>
          <w:tcPr>
            <w:tcW w:w="2345" w:type="dxa"/>
          </w:tcPr>
          <w:p w:rsidR="00711F37" w:rsidRDefault="00CB2748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культуры и туризма</w:t>
            </w:r>
          </w:p>
        </w:tc>
      </w:tr>
      <w:tr w:rsidR="00711F37" w:rsidRPr="00D46428" w:rsidTr="00C71021">
        <w:tc>
          <w:tcPr>
            <w:tcW w:w="959" w:type="dxa"/>
          </w:tcPr>
          <w:p w:rsidR="00711F37" w:rsidRDefault="00711F37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25.1.2</w:t>
            </w:r>
          </w:p>
        </w:tc>
        <w:tc>
          <w:tcPr>
            <w:tcW w:w="5257" w:type="dxa"/>
          </w:tcPr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Мероприятие 2. Организация библиотечного обслуживания населения, формирование и хранение библиотечных фондов муниципальных библиотек</w:t>
            </w:r>
          </w:p>
        </w:tc>
        <w:tc>
          <w:tcPr>
            <w:tcW w:w="6408" w:type="dxa"/>
          </w:tcPr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 xml:space="preserve">увеличение числа посещений муниципальных библиотек до 18635 чел.; </w:t>
            </w:r>
          </w:p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экземпляров книг, брошюр, периодических изданий и электронных изданий в фондах муниципальных библиотек до 353,6 тыс. </w:t>
            </w:r>
            <w:r w:rsidRPr="00711F37">
              <w:rPr>
                <w:rFonts w:ascii="Times New Roman" w:hAnsi="Times New Roman"/>
                <w:sz w:val="28"/>
                <w:szCs w:val="28"/>
              </w:rPr>
              <w:lastRenderedPageBreak/>
              <w:t>экз.</w:t>
            </w:r>
          </w:p>
        </w:tc>
        <w:tc>
          <w:tcPr>
            <w:tcW w:w="2345" w:type="dxa"/>
          </w:tcPr>
          <w:p w:rsidR="00711F37" w:rsidRDefault="00CB2748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туризма</w:t>
            </w:r>
          </w:p>
        </w:tc>
      </w:tr>
      <w:tr w:rsidR="00711F37" w:rsidRPr="00D46428" w:rsidTr="00C71021">
        <w:tc>
          <w:tcPr>
            <w:tcW w:w="959" w:type="dxa"/>
          </w:tcPr>
          <w:p w:rsidR="00711F37" w:rsidRDefault="00711F37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25.1.3</w:t>
            </w:r>
          </w:p>
        </w:tc>
        <w:tc>
          <w:tcPr>
            <w:tcW w:w="5257" w:type="dxa"/>
          </w:tcPr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 xml:space="preserve">Мероприятие 3. Обеспечение условий для предоставления бюджетных услуг в области  культуры </w:t>
            </w:r>
          </w:p>
        </w:tc>
        <w:tc>
          <w:tcPr>
            <w:tcW w:w="6408" w:type="dxa"/>
          </w:tcPr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повышение уровня удовлетворенности населения качеством предоставляемых бюджетных услуг в области культуры к 2020 году до 50,0 %;</w:t>
            </w:r>
          </w:p>
          <w:p w:rsidR="00711F37" w:rsidRPr="00711F37" w:rsidRDefault="00711F37" w:rsidP="00711F3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обеспечение соответствия состояния зданий и помещений требованиям пожарной безопасности до 80 %;</w:t>
            </w:r>
          </w:p>
          <w:p w:rsidR="00711F37" w:rsidRPr="00711F37" w:rsidRDefault="00711F37" w:rsidP="008024E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проведение ремонтных работ в зданиях и помещениях, в которых размещаются муниципальные учреждения культуры до 57,70 %</w:t>
            </w:r>
          </w:p>
        </w:tc>
        <w:tc>
          <w:tcPr>
            <w:tcW w:w="2345" w:type="dxa"/>
          </w:tcPr>
          <w:p w:rsidR="00711F37" w:rsidRDefault="00CB2748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культуры и туризма</w:t>
            </w:r>
          </w:p>
        </w:tc>
      </w:tr>
      <w:tr w:rsidR="00711F37" w:rsidRPr="00D46428" w:rsidTr="00C71021">
        <w:tc>
          <w:tcPr>
            <w:tcW w:w="959" w:type="dxa"/>
          </w:tcPr>
          <w:p w:rsidR="00711F37" w:rsidRDefault="00711F37" w:rsidP="0082061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25.1.4</w:t>
            </w:r>
          </w:p>
        </w:tc>
        <w:tc>
          <w:tcPr>
            <w:tcW w:w="5257" w:type="dxa"/>
          </w:tcPr>
          <w:p w:rsidR="00711F37" w:rsidRPr="00711F37" w:rsidRDefault="00711F37" w:rsidP="00711F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Мероприятие. Обеспечение благоприятных условий для устойчивого развития музейного дела</w:t>
            </w:r>
          </w:p>
        </w:tc>
        <w:tc>
          <w:tcPr>
            <w:tcW w:w="6408" w:type="dxa"/>
          </w:tcPr>
          <w:p w:rsidR="00711F37" w:rsidRPr="00711F37" w:rsidRDefault="00711F37" w:rsidP="00711F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11F37">
              <w:rPr>
                <w:rFonts w:ascii="Times New Roman" w:hAnsi="Times New Roman"/>
                <w:sz w:val="28"/>
                <w:szCs w:val="28"/>
              </w:rPr>
              <w:t>увеличение количества посетителей музея до 10470 чел.</w:t>
            </w:r>
          </w:p>
          <w:p w:rsidR="00711F37" w:rsidRPr="00711F37" w:rsidRDefault="00711F37" w:rsidP="00711F3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5" w:type="dxa"/>
          </w:tcPr>
          <w:p w:rsidR="00711F37" w:rsidRDefault="00CB2748" w:rsidP="005009A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культуры и туризма</w:t>
            </w:r>
          </w:p>
        </w:tc>
      </w:tr>
    </w:tbl>
    <w:p w:rsidR="0015486E" w:rsidRDefault="0015486E" w:rsidP="0015486E">
      <w:pPr>
        <w:rPr>
          <w:rFonts w:ascii="Times New Roman" w:hAnsi="Times New Roman"/>
          <w:sz w:val="28"/>
          <w:szCs w:val="28"/>
        </w:rPr>
      </w:pPr>
    </w:p>
    <w:p w:rsidR="00CB2748" w:rsidRPr="00D46428" w:rsidRDefault="00CB2748" w:rsidP="0015486E">
      <w:pPr>
        <w:rPr>
          <w:rFonts w:ascii="Times New Roman" w:hAnsi="Times New Roman"/>
          <w:sz w:val="28"/>
          <w:szCs w:val="28"/>
        </w:rPr>
      </w:pPr>
    </w:p>
    <w:tbl>
      <w:tblPr>
        <w:tblW w:w="14660" w:type="dxa"/>
        <w:tblLook w:val="01E0" w:firstRow="1" w:lastRow="1" w:firstColumn="1" w:lastColumn="1" w:noHBand="0" w:noVBand="0"/>
      </w:tblPr>
      <w:tblGrid>
        <w:gridCol w:w="9697"/>
        <w:gridCol w:w="4963"/>
      </w:tblGrid>
      <w:tr w:rsidR="0015486E" w:rsidRPr="00D46428" w:rsidTr="0082061E">
        <w:trPr>
          <w:trHeight w:val="1129"/>
        </w:trPr>
        <w:tc>
          <w:tcPr>
            <w:tcW w:w="9697" w:type="dxa"/>
          </w:tcPr>
          <w:p w:rsidR="0015486E" w:rsidRPr="00D46428" w:rsidRDefault="0015486E" w:rsidP="0082061E">
            <w:pPr>
              <w:spacing w:line="240" w:lineRule="exact"/>
              <w:ind w:firstLine="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 администрации</w:t>
            </w:r>
          </w:p>
          <w:p w:rsidR="0015486E" w:rsidRPr="00D46428" w:rsidRDefault="0015486E" w:rsidP="0082061E">
            <w:pPr>
              <w:spacing w:line="240" w:lineRule="exact"/>
              <w:ind w:firstLine="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15486E" w:rsidRPr="00D46428" w:rsidRDefault="0015486E" w:rsidP="0082061E">
            <w:pPr>
              <w:spacing w:line="240" w:lineRule="exact"/>
              <w:ind w:firstLine="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4963" w:type="dxa"/>
          </w:tcPr>
          <w:p w:rsidR="0015486E" w:rsidRPr="00D46428" w:rsidRDefault="0015486E" w:rsidP="00C71021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486E" w:rsidRPr="00D46428" w:rsidRDefault="0015486E" w:rsidP="00C71021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486E" w:rsidRPr="00D46428" w:rsidRDefault="0082061E" w:rsidP="00C71021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15486E" w:rsidRPr="00D4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И.Н. Шаруденко</w:t>
            </w:r>
          </w:p>
        </w:tc>
      </w:tr>
    </w:tbl>
    <w:p w:rsidR="00EC4053" w:rsidRPr="001C01E9" w:rsidRDefault="00EC4053" w:rsidP="0015486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sectPr w:rsidR="00EC4053" w:rsidRPr="001C01E9" w:rsidSect="0015486E">
      <w:pgSz w:w="16838" w:h="11906" w:orient="landscape"/>
      <w:pgMar w:top="993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24A" w:rsidRDefault="0053324A">
      <w:r>
        <w:separator/>
      </w:r>
    </w:p>
  </w:endnote>
  <w:endnote w:type="continuationSeparator" w:id="0">
    <w:p w:rsidR="0053324A" w:rsidRDefault="00533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A77" w:rsidRDefault="00233A77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233A77" w:rsidRDefault="00233A77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A77" w:rsidRDefault="00233A77">
    <w:pPr>
      <w:pStyle w:val="aa"/>
      <w:jc w:val="right"/>
    </w:pPr>
  </w:p>
  <w:p w:rsidR="00233A77" w:rsidRDefault="00233A77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A77" w:rsidRPr="00CA6233" w:rsidRDefault="00233A77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24A" w:rsidRDefault="0053324A">
      <w:r>
        <w:separator/>
      </w:r>
    </w:p>
  </w:footnote>
  <w:footnote w:type="continuationSeparator" w:id="0">
    <w:p w:rsidR="0053324A" w:rsidRDefault="00533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A77" w:rsidRDefault="00233A77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233A77" w:rsidRDefault="00233A77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3633E"/>
    <w:rsid w:val="00041B68"/>
    <w:rsid w:val="000473AE"/>
    <w:rsid w:val="00050D5A"/>
    <w:rsid w:val="00051EA0"/>
    <w:rsid w:val="00071133"/>
    <w:rsid w:val="0008383D"/>
    <w:rsid w:val="00086D59"/>
    <w:rsid w:val="0008765E"/>
    <w:rsid w:val="000900D0"/>
    <w:rsid w:val="00091ADD"/>
    <w:rsid w:val="000A25B6"/>
    <w:rsid w:val="000A319B"/>
    <w:rsid w:val="000A55E8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0100D"/>
    <w:rsid w:val="00114ABB"/>
    <w:rsid w:val="001152DC"/>
    <w:rsid w:val="00120A90"/>
    <w:rsid w:val="00131EB9"/>
    <w:rsid w:val="0013768A"/>
    <w:rsid w:val="00140A97"/>
    <w:rsid w:val="00140C85"/>
    <w:rsid w:val="001467B7"/>
    <w:rsid w:val="001474E5"/>
    <w:rsid w:val="00150619"/>
    <w:rsid w:val="0015486E"/>
    <w:rsid w:val="001563F1"/>
    <w:rsid w:val="00161FF6"/>
    <w:rsid w:val="001762D3"/>
    <w:rsid w:val="001A21CF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3A77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B5D6C"/>
    <w:rsid w:val="002C1765"/>
    <w:rsid w:val="002D2D7D"/>
    <w:rsid w:val="002E05A5"/>
    <w:rsid w:val="002F72D6"/>
    <w:rsid w:val="002F7487"/>
    <w:rsid w:val="00301F00"/>
    <w:rsid w:val="0031277F"/>
    <w:rsid w:val="00313892"/>
    <w:rsid w:val="00323168"/>
    <w:rsid w:val="00324C34"/>
    <w:rsid w:val="003258A0"/>
    <w:rsid w:val="00333A92"/>
    <w:rsid w:val="00337F10"/>
    <w:rsid w:val="003460A9"/>
    <w:rsid w:val="00347990"/>
    <w:rsid w:val="00347DE4"/>
    <w:rsid w:val="00351171"/>
    <w:rsid w:val="00367778"/>
    <w:rsid w:val="00367889"/>
    <w:rsid w:val="00370404"/>
    <w:rsid w:val="00370BC6"/>
    <w:rsid w:val="0037360C"/>
    <w:rsid w:val="003770B1"/>
    <w:rsid w:val="0037734D"/>
    <w:rsid w:val="00380094"/>
    <w:rsid w:val="00380E6A"/>
    <w:rsid w:val="00393728"/>
    <w:rsid w:val="00393DAC"/>
    <w:rsid w:val="00394F4F"/>
    <w:rsid w:val="003A3435"/>
    <w:rsid w:val="003B5F05"/>
    <w:rsid w:val="003C6AB6"/>
    <w:rsid w:val="003C79AC"/>
    <w:rsid w:val="003D7A10"/>
    <w:rsid w:val="003F3A17"/>
    <w:rsid w:val="00407B9C"/>
    <w:rsid w:val="00427D7E"/>
    <w:rsid w:val="00432FDF"/>
    <w:rsid w:val="004374AC"/>
    <w:rsid w:val="0043775D"/>
    <w:rsid w:val="004404F1"/>
    <w:rsid w:val="00446B1C"/>
    <w:rsid w:val="004573A7"/>
    <w:rsid w:val="0046608C"/>
    <w:rsid w:val="0047747A"/>
    <w:rsid w:val="004813A7"/>
    <w:rsid w:val="00481D22"/>
    <w:rsid w:val="00481E04"/>
    <w:rsid w:val="004821DD"/>
    <w:rsid w:val="004848DA"/>
    <w:rsid w:val="00485E58"/>
    <w:rsid w:val="004961CD"/>
    <w:rsid w:val="004B3B8F"/>
    <w:rsid w:val="004B49BC"/>
    <w:rsid w:val="004D6DDC"/>
    <w:rsid w:val="004E0375"/>
    <w:rsid w:val="004E4627"/>
    <w:rsid w:val="004F2ABA"/>
    <w:rsid w:val="004F2D33"/>
    <w:rsid w:val="005009A7"/>
    <w:rsid w:val="005014AA"/>
    <w:rsid w:val="00504897"/>
    <w:rsid w:val="005072E4"/>
    <w:rsid w:val="00507E09"/>
    <w:rsid w:val="0051213B"/>
    <w:rsid w:val="005325A3"/>
    <w:rsid w:val="0053324A"/>
    <w:rsid w:val="00536552"/>
    <w:rsid w:val="00541F56"/>
    <w:rsid w:val="005628C6"/>
    <w:rsid w:val="005662AE"/>
    <w:rsid w:val="0058198D"/>
    <w:rsid w:val="00595AC9"/>
    <w:rsid w:val="005A1E56"/>
    <w:rsid w:val="005A2F9E"/>
    <w:rsid w:val="005B2775"/>
    <w:rsid w:val="005B53CC"/>
    <w:rsid w:val="005B5A32"/>
    <w:rsid w:val="005B711B"/>
    <w:rsid w:val="005C00BE"/>
    <w:rsid w:val="005C0DE2"/>
    <w:rsid w:val="005C14DA"/>
    <w:rsid w:val="005C271A"/>
    <w:rsid w:val="005F5483"/>
    <w:rsid w:val="00600D6B"/>
    <w:rsid w:val="00601AA2"/>
    <w:rsid w:val="006041FB"/>
    <w:rsid w:val="0060731E"/>
    <w:rsid w:val="006148EA"/>
    <w:rsid w:val="00617F6E"/>
    <w:rsid w:val="006276B2"/>
    <w:rsid w:val="006463C0"/>
    <w:rsid w:val="006465A4"/>
    <w:rsid w:val="00660F32"/>
    <w:rsid w:val="0066502D"/>
    <w:rsid w:val="00665E3A"/>
    <w:rsid w:val="00670C59"/>
    <w:rsid w:val="00690716"/>
    <w:rsid w:val="0069578F"/>
    <w:rsid w:val="006A1A4D"/>
    <w:rsid w:val="006A2C03"/>
    <w:rsid w:val="006B5A25"/>
    <w:rsid w:val="006C24D2"/>
    <w:rsid w:val="006C409C"/>
    <w:rsid w:val="006D1667"/>
    <w:rsid w:val="006D7A4C"/>
    <w:rsid w:val="006E17E8"/>
    <w:rsid w:val="006E3302"/>
    <w:rsid w:val="006E652B"/>
    <w:rsid w:val="007065E2"/>
    <w:rsid w:val="00711F37"/>
    <w:rsid w:val="00717823"/>
    <w:rsid w:val="00717C0C"/>
    <w:rsid w:val="007224FD"/>
    <w:rsid w:val="00751723"/>
    <w:rsid w:val="0075559A"/>
    <w:rsid w:val="00761983"/>
    <w:rsid w:val="0077513F"/>
    <w:rsid w:val="00777F09"/>
    <w:rsid w:val="0078079B"/>
    <w:rsid w:val="00780CFB"/>
    <w:rsid w:val="0078155B"/>
    <w:rsid w:val="00783AC4"/>
    <w:rsid w:val="00784121"/>
    <w:rsid w:val="007932B2"/>
    <w:rsid w:val="00794E49"/>
    <w:rsid w:val="007A2449"/>
    <w:rsid w:val="007A2557"/>
    <w:rsid w:val="007A3D1E"/>
    <w:rsid w:val="007A66C5"/>
    <w:rsid w:val="007B1D16"/>
    <w:rsid w:val="007B298E"/>
    <w:rsid w:val="007C5444"/>
    <w:rsid w:val="007C571C"/>
    <w:rsid w:val="007C6D4F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24EA"/>
    <w:rsid w:val="008057BD"/>
    <w:rsid w:val="00806CC7"/>
    <w:rsid w:val="00806D8F"/>
    <w:rsid w:val="00813289"/>
    <w:rsid w:val="008139BB"/>
    <w:rsid w:val="008162BD"/>
    <w:rsid w:val="0082061E"/>
    <w:rsid w:val="008231A2"/>
    <w:rsid w:val="00823E80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1624"/>
    <w:rsid w:val="0090437A"/>
    <w:rsid w:val="00910A8C"/>
    <w:rsid w:val="009134DF"/>
    <w:rsid w:val="009158D5"/>
    <w:rsid w:val="00924744"/>
    <w:rsid w:val="00935670"/>
    <w:rsid w:val="0094089E"/>
    <w:rsid w:val="0094245C"/>
    <w:rsid w:val="00943183"/>
    <w:rsid w:val="00946B70"/>
    <w:rsid w:val="00953916"/>
    <w:rsid w:val="00955241"/>
    <w:rsid w:val="009608E0"/>
    <w:rsid w:val="00962155"/>
    <w:rsid w:val="00963D1D"/>
    <w:rsid w:val="0096429A"/>
    <w:rsid w:val="009915C2"/>
    <w:rsid w:val="009946AA"/>
    <w:rsid w:val="009A39A2"/>
    <w:rsid w:val="009B5432"/>
    <w:rsid w:val="009D2D04"/>
    <w:rsid w:val="009D7E86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A3CF4"/>
    <w:rsid w:val="00AB0144"/>
    <w:rsid w:val="00AB3B41"/>
    <w:rsid w:val="00AC3385"/>
    <w:rsid w:val="00AC4350"/>
    <w:rsid w:val="00AC6F65"/>
    <w:rsid w:val="00AD1D48"/>
    <w:rsid w:val="00AD6D1C"/>
    <w:rsid w:val="00AE528B"/>
    <w:rsid w:val="00AF2142"/>
    <w:rsid w:val="00AF639C"/>
    <w:rsid w:val="00AF699D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C0C0E"/>
    <w:rsid w:val="00BC440F"/>
    <w:rsid w:val="00BD3288"/>
    <w:rsid w:val="00BD669B"/>
    <w:rsid w:val="00BE5AAF"/>
    <w:rsid w:val="00BE6C8F"/>
    <w:rsid w:val="00BE7F98"/>
    <w:rsid w:val="00BF43BF"/>
    <w:rsid w:val="00BF5230"/>
    <w:rsid w:val="00C01AEB"/>
    <w:rsid w:val="00C10410"/>
    <w:rsid w:val="00C11504"/>
    <w:rsid w:val="00C12AFC"/>
    <w:rsid w:val="00C22A77"/>
    <w:rsid w:val="00C254E4"/>
    <w:rsid w:val="00C4112C"/>
    <w:rsid w:val="00C43A0C"/>
    <w:rsid w:val="00C43D16"/>
    <w:rsid w:val="00C641A0"/>
    <w:rsid w:val="00C70244"/>
    <w:rsid w:val="00C71021"/>
    <w:rsid w:val="00C74B77"/>
    <w:rsid w:val="00C81AF4"/>
    <w:rsid w:val="00C82517"/>
    <w:rsid w:val="00C86521"/>
    <w:rsid w:val="00C8654F"/>
    <w:rsid w:val="00C9043A"/>
    <w:rsid w:val="00C9367B"/>
    <w:rsid w:val="00CA3625"/>
    <w:rsid w:val="00CA5383"/>
    <w:rsid w:val="00CA5FF4"/>
    <w:rsid w:val="00CA6233"/>
    <w:rsid w:val="00CA65D4"/>
    <w:rsid w:val="00CB2748"/>
    <w:rsid w:val="00CB2C78"/>
    <w:rsid w:val="00CB3772"/>
    <w:rsid w:val="00CC11A6"/>
    <w:rsid w:val="00CD00AA"/>
    <w:rsid w:val="00CD0265"/>
    <w:rsid w:val="00CD4870"/>
    <w:rsid w:val="00CD5334"/>
    <w:rsid w:val="00CE3700"/>
    <w:rsid w:val="00CF6E6D"/>
    <w:rsid w:val="00D04A10"/>
    <w:rsid w:val="00D13181"/>
    <w:rsid w:val="00D20596"/>
    <w:rsid w:val="00D21125"/>
    <w:rsid w:val="00D21189"/>
    <w:rsid w:val="00D21694"/>
    <w:rsid w:val="00D22A1E"/>
    <w:rsid w:val="00D27518"/>
    <w:rsid w:val="00D27B4E"/>
    <w:rsid w:val="00D31305"/>
    <w:rsid w:val="00D367A0"/>
    <w:rsid w:val="00D36D5F"/>
    <w:rsid w:val="00D37FF2"/>
    <w:rsid w:val="00D40B7A"/>
    <w:rsid w:val="00D410FE"/>
    <w:rsid w:val="00D424F6"/>
    <w:rsid w:val="00D52220"/>
    <w:rsid w:val="00D6118F"/>
    <w:rsid w:val="00D62DE0"/>
    <w:rsid w:val="00D743DC"/>
    <w:rsid w:val="00D85E7D"/>
    <w:rsid w:val="00D87470"/>
    <w:rsid w:val="00DC3C8E"/>
    <w:rsid w:val="00DC59C8"/>
    <w:rsid w:val="00DD4E83"/>
    <w:rsid w:val="00DF071F"/>
    <w:rsid w:val="00DF0E75"/>
    <w:rsid w:val="00DF0F44"/>
    <w:rsid w:val="00DF33B1"/>
    <w:rsid w:val="00DF4B60"/>
    <w:rsid w:val="00E019B8"/>
    <w:rsid w:val="00E01E7E"/>
    <w:rsid w:val="00E072F9"/>
    <w:rsid w:val="00E12BF0"/>
    <w:rsid w:val="00E4663A"/>
    <w:rsid w:val="00E73FDA"/>
    <w:rsid w:val="00E74E83"/>
    <w:rsid w:val="00E85B2D"/>
    <w:rsid w:val="00EB11FA"/>
    <w:rsid w:val="00EC4053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539BD"/>
    <w:rsid w:val="00F6359B"/>
    <w:rsid w:val="00F8794C"/>
    <w:rsid w:val="00F90609"/>
    <w:rsid w:val="00F92559"/>
    <w:rsid w:val="00F928C2"/>
    <w:rsid w:val="00F92E25"/>
    <w:rsid w:val="00FA09BE"/>
    <w:rsid w:val="00FA0CEF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5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paragraph" w:customStyle="1" w:styleId="ConsPlusTitle">
    <w:name w:val="ConsPlusTitle"/>
    <w:rsid w:val="0015486E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customStyle="1" w:styleId="ConsNonformat">
    <w:name w:val="ConsNonformat"/>
    <w:rsid w:val="0015486E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character" w:styleId="af4">
    <w:name w:val="Strong"/>
    <w:basedOn w:val="a0"/>
    <w:uiPriority w:val="22"/>
    <w:qFormat/>
    <w:locked/>
    <w:rsid w:val="001548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C944272DB823A2CF61FF9943828A21941FC4B3143BD5F31A77BE43086A826EC106EE1336523855cBq4K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C944272DB823A2CF61FF9943828A21941CC8B8163BD5F31A77BE43086A826EC106EE1336523C54cBq7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22</Pages>
  <Words>5485</Words>
  <Characters>31266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СИБИРКИНА</cp:lastModifiedBy>
  <cp:revision>56</cp:revision>
  <cp:lastPrinted>2018-07-20T12:41:00Z</cp:lastPrinted>
  <dcterms:created xsi:type="dcterms:W3CDTF">2018-05-15T18:13:00Z</dcterms:created>
  <dcterms:modified xsi:type="dcterms:W3CDTF">2018-07-23T04:32:00Z</dcterms:modified>
</cp:coreProperties>
</file>