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BAE" w:rsidRDefault="00F31BAE" w:rsidP="00671ECD">
      <w:pPr>
        <w:tabs>
          <w:tab w:val="left" w:pos="7230"/>
        </w:tabs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ПОСТАНОВЛЕНИЕ</w:t>
      </w:r>
    </w:p>
    <w:p w:rsidR="00F31BAE" w:rsidRDefault="00F31BAE" w:rsidP="00671ECD">
      <w:pPr>
        <w:jc w:val="center"/>
        <w:rPr>
          <w:b/>
          <w:bCs/>
          <w:sz w:val="28"/>
          <w:szCs w:val="28"/>
        </w:rPr>
      </w:pPr>
    </w:p>
    <w:p w:rsidR="00F31BAE" w:rsidRDefault="00F31BAE" w:rsidP="00671E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F31BAE">
        <w:trPr>
          <w:trHeight w:val="80"/>
        </w:trPr>
        <w:tc>
          <w:tcPr>
            <w:tcW w:w="675" w:type="dxa"/>
          </w:tcPr>
          <w:p w:rsidR="00F31BAE" w:rsidRPr="003B0607" w:rsidRDefault="00F31BAE" w:rsidP="003B060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31BAE" w:rsidRPr="003B0607" w:rsidRDefault="00F31BAE" w:rsidP="003B060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0607">
              <w:rPr>
                <w:sz w:val="28"/>
                <w:szCs w:val="28"/>
                <w:lang w:eastAsia="en-US"/>
              </w:rPr>
              <w:t xml:space="preserve">июля </w:t>
            </w:r>
          </w:p>
        </w:tc>
        <w:tc>
          <w:tcPr>
            <w:tcW w:w="1701" w:type="dxa"/>
          </w:tcPr>
          <w:p w:rsidR="00F31BAE" w:rsidRPr="003B0607" w:rsidRDefault="00F31BAE" w:rsidP="003B060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0607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F31BAE" w:rsidRPr="003B0607" w:rsidRDefault="00F31BAE" w:rsidP="003B060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0607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F31BAE" w:rsidRPr="003B0607" w:rsidRDefault="00F31BAE" w:rsidP="003B060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0607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F31BAE" w:rsidRPr="003B0607" w:rsidRDefault="00F31BAE" w:rsidP="003B060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F31BAE" w:rsidRDefault="00F31BAE" w:rsidP="001E622A">
      <w:pPr>
        <w:spacing w:line="240" w:lineRule="exact"/>
        <w:jc w:val="both"/>
        <w:rPr>
          <w:sz w:val="28"/>
          <w:szCs w:val="28"/>
        </w:rPr>
      </w:pPr>
    </w:p>
    <w:p w:rsidR="00F31BAE" w:rsidRDefault="00F31BAE" w:rsidP="001E622A">
      <w:pPr>
        <w:spacing w:line="240" w:lineRule="exact"/>
        <w:jc w:val="both"/>
        <w:rPr>
          <w:sz w:val="28"/>
          <w:szCs w:val="28"/>
        </w:rPr>
      </w:pPr>
    </w:p>
    <w:p w:rsidR="00F31BAE" w:rsidRDefault="00F31BAE" w:rsidP="001E622A">
      <w:pPr>
        <w:spacing w:line="240" w:lineRule="exact"/>
        <w:jc w:val="both"/>
        <w:rPr>
          <w:sz w:val="28"/>
          <w:szCs w:val="28"/>
        </w:rPr>
      </w:pPr>
    </w:p>
    <w:p w:rsidR="00F31BAE" w:rsidRDefault="00F31BAE" w:rsidP="001E622A">
      <w:pPr>
        <w:spacing w:line="240" w:lineRule="exact"/>
        <w:jc w:val="both"/>
        <w:rPr>
          <w:sz w:val="28"/>
          <w:szCs w:val="28"/>
        </w:rPr>
      </w:pPr>
    </w:p>
    <w:p w:rsidR="00F31BAE" w:rsidRPr="007842F7" w:rsidRDefault="00F31BAE" w:rsidP="001E622A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«</w:t>
      </w:r>
      <w:r>
        <w:rPr>
          <w:sz w:val="28"/>
          <w:szCs w:val="28"/>
        </w:rPr>
        <w:t>Предоставление в аренду находящегося в государственной или муниципальной собственности земельного участка арендатору этого земельного участка, если этот арендатор имеет право на заключение нового договора аренды такого земельного участка»</w:t>
      </w:r>
    </w:p>
    <w:bookmarkEnd w:id="0"/>
    <w:p w:rsidR="00F31BAE" w:rsidRDefault="00F31BAE" w:rsidP="001E622A">
      <w:pPr>
        <w:rPr>
          <w:sz w:val="28"/>
          <w:szCs w:val="28"/>
        </w:rPr>
      </w:pPr>
    </w:p>
    <w:p w:rsidR="00F31BAE" w:rsidRDefault="00F31BAE" w:rsidP="001E622A">
      <w:pPr>
        <w:rPr>
          <w:sz w:val="28"/>
          <w:szCs w:val="28"/>
        </w:rPr>
      </w:pPr>
    </w:p>
    <w:p w:rsidR="00F31BAE" w:rsidRPr="00672FFD" w:rsidRDefault="00F31BAE" w:rsidP="001E622A">
      <w:pPr>
        <w:rPr>
          <w:sz w:val="28"/>
          <w:szCs w:val="28"/>
        </w:rPr>
      </w:pPr>
    </w:p>
    <w:p w:rsidR="00F31BAE" w:rsidRPr="00672FFD" w:rsidRDefault="00F31BAE" w:rsidP="001E622A">
      <w:pPr>
        <w:ind w:firstLine="709"/>
        <w:jc w:val="both"/>
        <w:rPr>
          <w:sz w:val="28"/>
          <w:szCs w:val="28"/>
        </w:rPr>
      </w:pPr>
      <w:r w:rsidRPr="00E73DC9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федеральными законами</w:t>
      </w:r>
      <w:r w:rsidRPr="00E73DC9">
        <w:rPr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672FFD">
        <w:rPr>
          <w:sz w:val="28"/>
          <w:szCs w:val="28"/>
        </w:rPr>
        <w:t xml:space="preserve">Порядком разработки и утверждения </w:t>
      </w:r>
      <w:r>
        <w:rPr>
          <w:sz w:val="28"/>
          <w:szCs w:val="28"/>
        </w:rPr>
        <w:t xml:space="preserve">администрацией </w:t>
      </w:r>
      <w:r w:rsidRPr="00672FFD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  <w:r w:rsidRPr="00672FFD">
        <w:rPr>
          <w:sz w:val="28"/>
          <w:szCs w:val="28"/>
        </w:rPr>
        <w:t xml:space="preserve"> Ставропольского края административных регламентов предоставления муниципальных услуг, утвержденным </w:t>
      </w:r>
      <w:r w:rsidRPr="00404D0D">
        <w:rPr>
          <w:sz w:val="28"/>
          <w:szCs w:val="28"/>
        </w:rPr>
        <w:t>постановлением администрации Благодарненского городского округа Ставропольского края от 26 марта 2019 года № 611,  администрация Благодарненского городского округа Ставропольского края</w:t>
      </w:r>
    </w:p>
    <w:p w:rsidR="00F31BAE" w:rsidRDefault="00F31BAE" w:rsidP="001E622A">
      <w:pPr>
        <w:jc w:val="both"/>
        <w:rPr>
          <w:sz w:val="28"/>
          <w:szCs w:val="28"/>
        </w:rPr>
      </w:pPr>
    </w:p>
    <w:p w:rsidR="00F31BAE" w:rsidRPr="00672FFD" w:rsidRDefault="00F31BAE" w:rsidP="001E622A">
      <w:pPr>
        <w:jc w:val="both"/>
        <w:rPr>
          <w:sz w:val="28"/>
          <w:szCs w:val="28"/>
        </w:rPr>
      </w:pPr>
    </w:p>
    <w:p w:rsidR="00F31BAE" w:rsidRPr="00672FFD" w:rsidRDefault="00F31BAE" w:rsidP="001E622A">
      <w:pPr>
        <w:jc w:val="both"/>
        <w:rPr>
          <w:sz w:val="28"/>
          <w:szCs w:val="28"/>
        </w:rPr>
      </w:pPr>
      <w:r w:rsidRPr="00672FFD">
        <w:rPr>
          <w:sz w:val="28"/>
          <w:szCs w:val="28"/>
        </w:rPr>
        <w:t>ПОСТАНОВЛЯЕТ:</w:t>
      </w:r>
    </w:p>
    <w:p w:rsidR="00F31BAE" w:rsidRDefault="00F31BAE" w:rsidP="001E622A">
      <w:pPr>
        <w:jc w:val="both"/>
        <w:rPr>
          <w:sz w:val="28"/>
          <w:szCs w:val="28"/>
        </w:rPr>
      </w:pPr>
    </w:p>
    <w:p w:rsidR="00F31BAE" w:rsidRPr="00672FFD" w:rsidRDefault="00F31BAE" w:rsidP="001E622A">
      <w:pPr>
        <w:jc w:val="both"/>
        <w:rPr>
          <w:sz w:val="28"/>
          <w:szCs w:val="28"/>
        </w:rPr>
      </w:pPr>
    </w:p>
    <w:p w:rsidR="00F31BAE" w:rsidRPr="007A1B4D" w:rsidRDefault="00F31BAE" w:rsidP="001E622A">
      <w:pPr>
        <w:ind w:firstLine="709"/>
        <w:jc w:val="both"/>
        <w:rPr>
          <w:rStyle w:val="FontStyle17"/>
          <w:sz w:val="28"/>
          <w:szCs w:val="28"/>
        </w:rPr>
      </w:pPr>
      <w:r w:rsidRPr="007A1B4D">
        <w:rPr>
          <w:sz w:val="28"/>
          <w:szCs w:val="28"/>
        </w:rPr>
        <w:t>1.</w:t>
      </w:r>
      <w:r w:rsidRPr="007A1B4D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Pr="007A1B4D">
        <w:rPr>
          <w:sz w:val="28"/>
          <w:szCs w:val="28"/>
        </w:rPr>
        <w:t>твер</w:t>
      </w:r>
      <w:r>
        <w:rPr>
          <w:sz w:val="28"/>
          <w:szCs w:val="28"/>
        </w:rPr>
        <w:t>дить прилагаемый</w:t>
      </w:r>
      <w:r w:rsidRPr="007A1B4D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ый</w:t>
      </w:r>
      <w:r w:rsidRPr="007A1B4D">
        <w:rPr>
          <w:sz w:val="28"/>
          <w:szCs w:val="28"/>
        </w:rPr>
        <w:t xml:space="preserve"> регламент предоставления администрацией Благодарненского городского округа Ставропольского края муниципальной услуги </w:t>
      </w:r>
      <w:r w:rsidRPr="007A1B4D">
        <w:rPr>
          <w:rStyle w:val="FontStyle17"/>
          <w:sz w:val="28"/>
          <w:szCs w:val="28"/>
        </w:rPr>
        <w:t>«</w:t>
      </w:r>
      <w:r>
        <w:rPr>
          <w:sz w:val="28"/>
          <w:szCs w:val="28"/>
        </w:rPr>
        <w:t>Предоставление в аренду находящегося в государственной или муниципальной собственности земельного участка арендатору этого земельного участка, если этот арендатор имеет право на заключение нового договора аренды такого земельного участка»</w:t>
      </w:r>
      <w:r w:rsidRPr="007A1B4D">
        <w:rPr>
          <w:rStyle w:val="FontStyle17"/>
          <w:sz w:val="28"/>
          <w:szCs w:val="28"/>
        </w:rPr>
        <w:t>.</w:t>
      </w: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Default="00F31BAE" w:rsidP="001E622A">
      <w:pPr>
        <w:ind w:firstLine="709"/>
        <w:jc w:val="both"/>
        <w:rPr>
          <w:sz w:val="28"/>
          <w:szCs w:val="28"/>
        </w:rPr>
      </w:pPr>
      <w:r w:rsidRPr="00404D0D">
        <w:rPr>
          <w:color w:val="000000"/>
          <w:sz w:val="28"/>
          <w:szCs w:val="28"/>
        </w:rPr>
        <w:t>2.</w:t>
      </w:r>
      <w:r w:rsidRPr="00404D0D">
        <w:rPr>
          <w:color w:val="000000"/>
          <w:sz w:val="28"/>
          <w:szCs w:val="28"/>
        </w:rPr>
        <w:tab/>
      </w:r>
      <w:r w:rsidRPr="00404D0D">
        <w:rPr>
          <w:sz w:val="28"/>
          <w:szCs w:val="28"/>
        </w:rPr>
        <w:t>Признать утратившим силу постановление администрации Благодарненского городского округа Ставропольского края от 27 апреля 2018 года № 504 «Об утверждении административного регламента предоставления администрацией Благодарненского городского округа Ставропольского краямуниципальной услуги «</w:t>
      </w:r>
      <w:r>
        <w:rPr>
          <w:sz w:val="28"/>
          <w:szCs w:val="28"/>
        </w:rPr>
        <w:t>Предоставление в аренду находящегося в государственной или муниципальной собственности земельного участка арендатору этого земельного участка, если этот арендатор имеет право на заключение нового договора аренды такого земельного участка</w:t>
      </w:r>
      <w:r w:rsidRPr="00404D0D">
        <w:rPr>
          <w:sz w:val="28"/>
          <w:szCs w:val="28"/>
        </w:rPr>
        <w:t>».</w:t>
      </w: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Default="00F31BAE" w:rsidP="001E622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672FFD">
        <w:rPr>
          <w:color w:val="000000"/>
          <w:sz w:val="28"/>
          <w:szCs w:val="28"/>
        </w:rPr>
        <w:t>.</w:t>
      </w:r>
      <w:r w:rsidRPr="00672FFD">
        <w:rPr>
          <w:color w:val="000000"/>
          <w:sz w:val="28"/>
          <w:szCs w:val="28"/>
        </w:rPr>
        <w:tab/>
      </w:r>
      <w:r w:rsidRPr="005E0541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Благодарненского городского округа Ставропольского края </w:t>
      </w:r>
      <w:r>
        <w:rPr>
          <w:color w:val="000000"/>
          <w:sz w:val="28"/>
          <w:szCs w:val="28"/>
        </w:rPr>
        <w:t>Кожина Е.П.</w:t>
      </w:r>
    </w:p>
    <w:p w:rsidR="00F31BAE" w:rsidRPr="00672FFD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672FFD">
        <w:rPr>
          <w:color w:val="000000"/>
          <w:sz w:val="28"/>
          <w:szCs w:val="28"/>
        </w:rPr>
        <w:t>.</w:t>
      </w:r>
      <w:r w:rsidRPr="00672FFD">
        <w:rPr>
          <w:color w:val="000000"/>
          <w:sz w:val="28"/>
          <w:szCs w:val="28"/>
        </w:rPr>
        <w:tab/>
      </w:r>
      <w:r w:rsidRPr="007E0B22">
        <w:rPr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Default="00F31BAE" w:rsidP="001E622A">
      <w:pPr>
        <w:ind w:firstLine="709"/>
        <w:jc w:val="both"/>
        <w:rPr>
          <w:color w:val="000000"/>
          <w:sz w:val="28"/>
          <w:szCs w:val="28"/>
        </w:rPr>
      </w:pPr>
    </w:p>
    <w:p w:rsidR="00F31BAE" w:rsidRPr="00672FFD" w:rsidRDefault="00F31BAE" w:rsidP="001E622A">
      <w:pPr>
        <w:jc w:val="both"/>
        <w:rPr>
          <w:color w:val="000000"/>
          <w:sz w:val="28"/>
          <w:szCs w:val="28"/>
        </w:rPr>
      </w:pPr>
    </w:p>
    <w:tbl>
      <w:tblPr>
        <w:tblW w:w="9464" w:type="dxa"/>
        <w:tblInd w:w="-106" w:type="dxa"/>
        <w:tblLook w:val="01E0"/>
      </w:tblPr>
      <w:tblGrid>
        <w:gridCol w:w="7479"/>
        <w:gridCol w:w="1985"/>
      </w:tblGrid>
      <w:tr w:rsidR="00F31BAE" w:rsidRPr="007E0B22">
        <w:trPr>
          <w:trHeight w:val="708"/>
        </w:trPr>
        <w:tc>
          <w:tcPr>
            <w:tcW w:w="7479" w:type="dxa"/>
          </w:tcPr>
          <w:p w:rsidR="00F31BAE" w:rsidRPr="007E0B22" w:rsidRDefault="00F31BAE" w:rsidP="001C1A37">
            <w:pPr>
              <w:spacing w:line="240" w:lineRule="exact"/>
            </w:pPr>
            <w:r>
              <w:rPr>
                <w:sz w:val="28"/>
                <w:szCs w:val="28"/>
              </w:rPr>
              <w:t>Глава</w:t>
            </w:r>
          </w:p>
          <w:p w:rsidR="00F31BAE" w:rsidRPr="007E0B22" w:rsidRDefault="00F31BAE" w:rsidP="001C1A37">
            <w:pPr>
              <w:spacing w:line="240" w:lineRule="exact"/>
            </w:pPr>
            <w:r w:rsidRPr="007E0B22">
              <w:rPr>
                <w:sz w:val="28"/>
                <w:szCs w:val="28"/>
              </w:rPr>
              <w:t>Благодарненского  городского округа</w:t>
            </w:r>
          </w:p>
          <w:p w:rsidR="00F31BAE" w:rsidRPr="007E0B22" w:rsidRDefault="00F31BAE" w:rsidP="001C1A37">
            <w:pPr>
              <w:spacing w:line="240" w:lineRule="exact"/>
            </w:pPr>
            <w:r w:rsidRPr="007E0B2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1985" w:type="dxa"/>
          </w:tcPr>
          <w:p w:rsidR="00F31BAE" w:rsidRPr="007E0B22" w:rsidRDefault="00F31BAE" w:rsidP="001C1A37">
            <w:pPr>
              <w:spacing w:line="240" w:lineRule="exact"/>
              <w:ind w:left="-59"/>
              <w:jc w:val="right"/>
            </w:pPr>
          </w:p>
          <w:p w:rsidR="00F31BAE" w:rsidRPr="007E0B22" w:rsidRDefault="00F31BAE" w:rsidP="001C1A37">
            <w:pPr>
              <w:spacing w:line="240" w:lineRule="exact"/>
              <w:ind w:left="-59"/>
              <w:jc w:val="right"/>
            </w:pPr>
          </w:p>
          <w:p w:rsidR="00F31BAE" w:rsidRPr="007E0B22" w:rsidRDefault="00F31BAE" w:rsidP="001C1A37">
            <w:pPr>
              <w:spacing w:line="240" w:lineRule="exact"/>
              <w:ind w:left="-59"/>
              <w:jc w:val="right"/>
            </w:pPr>
            <w:r w:rsidRPr="007E0B22">
              <w:rPr>
                <w:sz w:val="28"/>
                <w:szCs w:val="28"/>
              </w:rPr>
              <w:t>А.И. Теньков</w:t>
            </w:r>
          </w:p>
        </w:tc>
      </w:tr>
    </w:tbl>
    <w:p w:rsidR="00F31BAE" w:rsidRDefault="00F31BAE"/>
    <w:sectPr w:rsidR="00F31BAE" w:rsidSect="00671EC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22A"/>
    <w:rsid w:val="00186BCC"/>
    <w:rsid w:val="001C1A37"/>
    <w:rsid w:val="001E622A"/>
    <w:rsid w:val="00277B7D"/>
    <w:rsid w:val="0029257A"/>
    <w:rsid w:val="002C0FF4"/>
    <w:rsid w:val="003671A5"/>
    <w:rsid w:val="003B0607"/>
    <w:rsid w:val="00404D0D"/>
    <w:rsid w:val="005544A5"/>
    <w:rsid w:val="005E0541"/>
    <w:rsid w:val="00617D3E"/>
    <w:rsid w:val="00671ECD"/>
    <w:rsid w:val="00672FFD"/>
    <w:rsid w:val="006D639E"/>
    <w:rsid w:val="00761BF8"/>
    <w:rsid w:val="007842F7"/>
    <w:rsid w:val="007A1B4D"/>
    <w:rsid w:val="007E0B22"/>
    <w:rsid w:val="00883362"/>
    <w:rsid w:val="00AE18F0"/>
    <w:rsid w:val="00B649DE"/>
    <w:rsid w:val="00BA6F9B"/>
    <w:rsid w:val="00BD55BE"/>
    <w:rsid w:val="00C5791F"/>
    <w:rsid w:val="00CA2524"/>
    <w:rsid w:val="00CC31D6"/>
    <w:rsid w:val="00E43808"/>
    <w:rsid w:val="00E73DC9"/>
    <w:rsid w:val="00EB22B5"/>
    <w:rsid w:val="00ED2499"/>
    <w:rsid w:val="00F31BAE"/>
    <w:rsid w:val="00F31E7B"/>
    <w:rsid w:val="00F54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2A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1E622A"/>
    <w:rPr>
      <w:rFonts w:ascii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99"/>
    <w:rsid w:val="00671ECD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375</Words>
  <Characters>2143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user</cp:lastModifiedBy>
  <cp:revision>2</cp:revision>
  <cp:lastPrinted>2019-07-15T08:01:00Z</cp:lastPrinted>
  <dcterms:created xsi:type="dcterms:W3CDTF">2019-07-17T07:05:00Z</dcterms:created>
  <dcterms:modified xsi:type="dcterms:W3CDTF">2019-07-17T07:05:00Z</dcterms:modified>
</cp:coreProperties>
</file>