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300" w:rsidRPr="009E26E9" w:rsidRDefault="00010300" w:rsidP="0001030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E26E9">
        <w:rPr>
          <w:rFonts w:ascii="Times New Roman" w:hAnsi="Times New Roman" w:cs="Times New Roman"/>
          <w:sz w:val="28"/>
          <w:szCs w:val="28"/>
        </w:rPr>
        <w:t>проект</w:t>
      </w:r>
    </w:p>
    <w:p w:rsidR="00010300" w:rsidRDefault="00010300" w:rsidP="00010300">
      <w:pPr>
        <w:pStyle w:val="ConsPlusNormal"/>
        <w:jc w:val="both"/>
        <w:outlineLvl w:val="0"/>
      </w:pPr>
    </w:p>
    <w:p w:rsidR="00010300" w:rsidRPr="009E26E9" w:rsidRDefault="00010300" w:rsidP="0001030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10300" w:rsidRPr="009E26E9" w:rsidRDefault="00010300" w:rsidP="0001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0300" w:rsidRPr="009E26E9" w:rsidRDefault="00010300" w:rsidP="0001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9E2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010300" w:rsidRPr="009E26E9" w:rsidTr="00103AF0">
        <w:trPr>
          <w:trHeight w:val="80"/>
        </w:trPr>
        <w:tc>
          <w:tcPr>
            <w:tcW w:w="496" w:type="dxa"/>
          </w:tcPr>
          <w:p w:rsidR="00010300" w:rsidRPr="009E26E9" w:rsidRDefault="00010300" w:rsidP="0010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010300" w:rsidRPr="009E26E9" w:rsidRDefault="00010300" w:rsidP="0010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 xml:space="preserve">июля   </w:t>
            </w:r>
            <w:proofErr w:type="gramStart"/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2018  года</w:t>
            </w:r>
            <w:proofErr w:type="gramEnd"/>
          </w:p>
        </w:tc>
        <w:tc>
          <w:tcPr>
            <w:tcW w:w="4253" w:type="dxa"/>
            <w:hideMark/>
          </w:tcPr>
          <w:p w:rsidR="00010300" w:rsidRPr="009E26E9" w:rsidRDefault="00010300" w:rsidP="0010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010300" w:rsidRPr="009E26E9" w:rsidRDefault="00010300" w:rsidP="0010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9E26E9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010300" w:rsidRPr="009E26E9" w:rsidRDefault="00010300" w:rsidP="00103A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</w:rPr>
            </w:pPr>
          </w:p>
        </w:tc>
      </w:tr>
    </w:tbl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300" w:rsidRDefault="00010300" w:rsidP="000103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10300" w:rsidRPr="004001AE" w:rsidRDefault="00010300" w:rsidP="00010300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б утверждении порядка определения платы для физических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и юридических лиц за оказание услуг (выполнение работ),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 xml:space="preserve">относящихся к основным видам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 xml:space="preserve"> бюджетных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 xml:space="preserve">учреждений </w:t>
      </w:r>
      <w:r>
        <w:rPr>
          <w:rFonts w:ascii="Times New Roman" w:hAnsi="Times New Roman" w:cs="Times New Roman"/>
          <w:b w:val="0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тавропольского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края, оказываемых (выполняемых) ими сверх установленного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муниципального задания, а также в случаях, определенных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федеральными законами, в пределах установленного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b w:val="0"/>
          <w:sz w:val="28"/>
          <w:szCs w:val="28"/>
        </w:rPr>
        <w:t>муниципального задания</w:t>
      </w:r>
    </w:p>
    <w:p w:rsidR="00010300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Pr="004001AE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1AE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9.2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001AE">
        <w:rPr>
          <w:rFonts w:ascii="Times New Roman" w:hAnsi="Times New Roman" w:cs="Times New Roman"/>
          <w:sz w:val="28"/>
          <w:szCs w:val="28"/>
        </w:rPr>
        <w:t xml:space="preserve">от 12 января 1996 года №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01AE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001A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</w:t>
      </w:r>
    </w:p>
    <w:p w:rsidR="00010300" w:rsidRDefault="00010300" w:rsidP="000103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Pr="004001AE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1A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0300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01A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определения платы для физических и юридических лиц за оказание услуг (выполнение работ), относящихся к основным видам деятельности </w:t>
      </w:r>
      <w:r w:rsidRPr="0059537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001AE">
        <w:rPr>
          <w:rFonts w:ascii="Times New Roman" w:hAnsi="Times New Roman" w:cs="Times New Roman"/>
          <w:sz w:val="28"/>
          <w:szCs w:val="28"/>
        </w:rPr>
        <w:t xml:space="preserve">бюджетных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оказываемых (выполняемых) ими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010300" w:rsidRPr="004001AE" w:rsidRDefault="00010300" w:rsidP="0001030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01A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01AE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001A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 декабря 2011 года №</w:t>
      </w:r>
      <w:r w:rsidRPr="00400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1109</w:t>
      </w:r>
      <w:r w:rsidRPr="00400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01A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</w:t>
      </w:r>
      <w:r w:rsidRPr="004001AE">
        <w:rPr>
          <w:rFonts w:ascii="Times New Roman" w:hAnsi="Times New Roman" w:cs="Times New Roman"/>
          <w:sz w:val="28"/>
          <w:szCs w:val="28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001AE">
        <w:rPr>
          <w:rFonts w:ascii="Times New Roman" w:hAnsi="Times New Roman" w:cs="Times New Roman"/>
          <w:sz w:val="28"/>
          <w:szCs w:val="28"/>
        </w:rPr>
        <w:t xml:space="preserve"> определения платы для физических и юридических лиц за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001AE">
        <w:rPr>
          <w:rFonts w:ascii="Times New Roman" w:hAnsi="Times New Roman" w:cs="Times New Roman"/>
          <w:sz w:val="28"/>
          <w:szCs w:val="28"/>
        </w:rPr>
        <w:t xml:space="preserve"> (работ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001AE">
        <w:rPr>
          <w:rFonts w:ascii="Times New Roman" w:hAnsi="Times New Roman" w:cs="Times New Roman"/>
          <w:sz w:val="28"/>
          <w:szCs w:val="28"/>
        </w:rPr>
        <w:t>), относящи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01AE">
        <w:rPr>
          <w:rFonts w:ascii="Times New Roman" w:hAnsi="Times New Roman" w:cs="Times New Roman"/>
          <w:sz w:val="28"/>
          <w:szCs w:val="28"/>
        </w:rPr>
        <w:t>ся к основным видам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4001AE">
        <w:rPr>
          <w:rFonts w:ascii="Times New Roman" w:hAnsi="Times New Roman" w:cs="Times New Roman"/>
          <w:sz w:val="28"/>
          <w:szCs w:val="28"/>
        </w:rPr>
        <w:t xml:space="preserve"> бюджетных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края, оказываемы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01AE">
        <w:rPr>
          <w:rFonts w:ascii="Times New Roman" w:hAnsi="Times New Roman" w:cs="Times New Roman"/>
          <w:sz w:val="28"/>
          <w:szCs w:val="28"/>
        </w:rPr>
        <w:t xml:space="preserve">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001AE">
        <w:rPr>
          <w:rFonts w:ascii="Times New Roman" w:hAnsi="Times New Roman" w:cs="Times New Roman"/>
          <w:sz w:val="28"/>
          <w:szCs w:val="28"/>
        </w:rPr>
        <w:t>.</w:t>
      </w:r>
    </w:p>
    <w:p w:rsidR="00010300" w:rsidRPr="004001AE" w:rsidRDefault="00010300" w:rsidP="0001030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001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Благодарненского городского округа Ставропольского края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Тормосова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и начальника финансового управления администрации Благодарненского городского округа Ставропольского края Кузнецову Л.В.</w:t>
      </w:r>
    </w:p>
    <w:p w:rsidR="00010300" w:rsidRDefault="00010300" w:rsidP="0001030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Pr="004001AE" w:rsidRDefault="00010300" w:rsidP="00010300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001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10300" w:rsidRDefault="00010300" w:rsidP="00010300">
      <w:pPr>
        <w:pStyle w:val="ConsPlusNormal"/>
        <w:tabs>
          <w:tab w:val="left" w:pos="370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tabs>
          <w:tab w:val="left" w:pos="37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0300" w:rsidRDefault="00010300" w:rsidP="00010300">
      <w:pPr>
        <w:pStyle w:val="ConsPlusNormal"/>
        <w:tabs>
          <w:tab w:val="left" w:pos="37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10300" w:rsidRDefault="00010300" w:rsidP="0001030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010300" w:rsidRDefault="00010300" w:rsidP="0001030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                              </w:t>
      </w:r>
    </w:p>
    <w:p w:rsidR="00010300" w:rsidRDefault="00010300" w:rsidP="00010300">
      <w:pPr>
        <w:pStyle w:val="ConsPlusNormal"/>
        <w:spacing w:line="240" w:lineRule="exact"/>
        <w:jc w:val="both"/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  А.И. Теньков</w:t>
      </w:r>
    </w:p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/>
    <w:p w:rsidR="00010300" w:rsidRDefault="00010300">
      <w:bookmarkStart w:id="0" w:name="_GoBack"/>
      <w:bookmarkEnd w:id="0"/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885"/>
        <w:gridCol w:w="5469"/>
      </w:tblGrid>
      <w:tr w:rsidR="0059537B" w:rsidTr="0059537B">
        <w:tc>
          <w:tcPr>
            <w:tcW w:w="3885" w:type="dxa"/>
          </w:tcPr>
          <w:p w:rsidR="0059537B" w:rsidRDefault="0059537B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5469" w:type="dxa"/>
          </w:tcPr>
          <w:p w:rsidR="0059537B" w:rsidRDefault="0059537B" w:rsidP="00031096">
            <w:pPr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УТВЕРЖДЕН</w:t>
            </w:r>
          </w:p>
          <w:p w:rsidR="0059537B" w:rsidRDefault="0059537B" w:rsidP="00B76E20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59537B" w:rsidRDefault="0059537B">
            <w:pPr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:rsidR="004001AE" w:rsidRDefault="004001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37B" w:rsidRDefault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537B" w:rsidRPr="004001AE" w:rsidRDefault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43"/>
      <w:bookmarkEnd w:id="1"/>
      <w:r w:rsidRPr="0059537B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4001AE" w:rsidRPr="0059537B" w:rsidRDefault="0059537B" w:rsidP="0059537B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определения платы для физических и юридических лиц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за оказание услуг (выполнение работ), относящихся к основным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 xml:space="preserve">видам деятельности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 xml:space="preserve">бюджетных учреждений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лагодарненского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тавропольского края, оказываемых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(выполняемых) ими сверх установленного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задания, а также в случаях, определенных федеральными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537B">
        <w:rPr>
          <w:rFonts w:ascii="Times New Roman" w:hAnsi="Times New Roman" w:cs="Times New Roman"/>
          <w:b w:val="0"/>
          <w:sz w:val="28"/>
          <w:szCs w:val="28"/>
        </w:rPr>
        <w:t>законами, в пределах установленного муниципального задания</w:t>
      </w:r>
    </w:p>
    <w:p w:rsidR="004001AE" w:rsidRDefault="004001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76E20" w:rsidRPr="004001AE" w:rsidRDefault="00B76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4001AE" w:rsidRPr="004001AE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01AE">
        <w:rPr>
          <w:rFonts w:ascii="Times New Roman" w:hAnsi="Times New Roman" w:cs="Times New Roman"/>
          <w:sz w:val="28"/>
          <w:szCs w:val="28"/>
        </w:rPr>
        <w:t>1.1.</w:t>
      </w:r>
      <w:r w:rsidR="0059537B">
        <w:rPr>
          <w:rFonts w:ascii="Times New Roman" w:hAnsi="Times New Roman" w:cs="Times New Roman"/>
          <w:sz w:val="28"/>
          <w:szCs w:val="28"/>
        </w:rPr>
        <w:tab/>
      </w:r>
      <w:r w:rsidRPr="004001AE">
        <w:rPr>
          <w:rFonts w:ascii="Times New Roman" w:hAnsi="Times New Roman" w:cs="Times New Roman"/>
          <w:sz w:val="28"/>
          <w:szCs w:val="28"/>
        </w:rPr>
        <w:t xml:space="preserve">Настоящий Порядок определения платы для физических и юридических лиц за оказание услуг (выполнение работ), относящихся к основным видам деятельности </w:t>
      </w:r>
      <w:r w:rsidR="008202EB" w:rsidRPr="008202E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4001AE">
        <w:rPr>
          <w:rFonts w:ascii="Times New Roman" w:hAnsi="Times New Roman" w:cs="Times New Roman"/>
          <w:sz w:val="28"/>
          <w:szCs w:val="28"/>
        </w:rPr>
        <w:t xml:space="preserve">бюджетных учреждений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4001AE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оказываемых (выполняемых) ими сверх установленного муниципального задания, а также в случаях, определенных федеральными законами, в пределах установленного муниципального </w:t>
      </w:r>
      <w:r w:rsidRPr="0059537B">
        <w:rPr>
          <w:rFonts w:ascii="Times New Roman" w:hAnsi="Times New Roman" w:cs="Times New Roman"/>
          <w:sz w:val="28"/>
          <w:szCs w:val="28"/>
        </w:rPr>
        <w:t>задания (далее - Порядок) разработан в соответствии Бюджетным кодексом Российской Федерации, Федеральным законом</w:t>
      </w:r>
      <w:r w:rsidR="0059537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9537B">
        <w:rPr>
          <w:rFonts w:ascii="Times New Roman" w:hAnsi="Times New Roman" w:cs="Times New Roman"/>
          <w:sz w:val="28"/>
          <w:szCs w:val="28"/>
        </w:rPr>
        <w:t xml:space="preserve"> от 12 января 1996 </w:t>
      </w:r>
      <w:r w:rsidR="0059537B">
        <w:rPr>
          <w:rFonts w:ascii="Times New Roman" w:hAnsi="Times New Roman" w:cs="Times New Roman"/>
          <w:sz w:val="28"/>
          <w:szCs w:val="28"/>
        </w:rPr>
        <w:t>года №</w:t>
      </w:r>
      <w:r w:rsidRPr="0059537B">
        <w:rPr>
          <w:rFonts w:ascii="Times New Roman" w:hAnsi="Times New Roman" w:cs="Times New Roman"/>
          <w:sz w:val="28"/>
          <w:szCs w:val="28"/>
        </w:rPr>
        <w:t xml:space="preserve"> 7-ФЗ </w:t>
      </w:r>
      <w:r w:rsidR="0059537B">
        <w:rPr>
          <w:rFonts w:ascii="Times New Roman" w:hAnsi="Times New Roman" w:cs="Times New Roman"/>
          <w:sz w:val="28"/>
          <w:szCs w:val="28"/>
        </w:rPr>
        <w:t>«</w:t>
      </w:r>
      <w:r w:rsidRPr="0059537B">
        <w:rPr>
          <w:rFonts w:ascii="Times New Roman" w:hAnsi="Times New Roman" w:cs="Times New Roman"/>
          <w:sz w:val="28"/>
          <w:szCs w:val="28"/>
        </w:rPr>
        <w:t>О некоммерческих организациях</w:t>
      </w:r>
      <w:r w:rsidR="0059537B">
        <w:rPr>
          <w:rFonts w:ascii="Times New Roman" w:hAnsi="Times New Roman" w:cs="Times New Roman"/>
          <w:sz w:val="28"/>
          <w:szCs w:val="28"/>
        </w:rPr>
        <w:t>»</w:t>
      </w:r>
      <w:r w:rsidRPr="0059537B">
        <w:rPr>
          <w:rFonts w:ascii="Times New Roman" w:hAnsi="Times New Roman" w:cs="Times New Roman"/>
          <w:sz w:val="28"/>
          <w:szCs w:val="28"/>
        </w:rPr>
        <w:t xml:space="preserve">, Уставом Благодарненского городского округа Ставропольского края и в целях установления единого подхода к формированию муниципальными </w:t>
      </w:r>
      <w:r w:rsidRPr="004001AE">
        <w:rPr>
          <w:rFonts w:ascii="Times New Roman" w:hAnsi="Times New Roman" w:cs="Times New Roman"/>
          <w:sz w:val="28"/>
          <w:szCs w:val="28"/>
        </w:rPr>
        <w:t xml:space="preserve">бюджетными </w:t>
      </w:r>
      <w:r w:rsidRPr="0059537B">
        <w:rPr>
          <w:rFonts w:ascii="Times New Roman" w:hAnsi="Times New Roman" w:cs="Times New Roman"/>
          <w:sz w:val="28"/>
          <w:szCs w:val="28"/>
        </w:rPr>
        <w:t>учреждениями цены для физических и юридических лиц за оказание услуг (выполнение работ), относящихся к основным видам деятельности муниципального бюджетного учреждения, а также в случаях, определенных федеральными законами, в пределах установленного муниципального задания (далее - платные услуги (работы), если иное не предусмотрено федеральными законами.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1.2.</w:t>
      </w:r>
      <w:r w:rsidR="0059537B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Настоящий Порядок распространяется на муниципальные бюджетные учреждения Благодарненского городского округа Ставропольского края.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1.3.</w:t>
      </w:r>
      <w:r w:rsidR="0059537B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Настоящий Порядок обязателен для применения всеми муниципальными бюджетными учреждениями Благодарненского городского округа Ставропольского края (далее - бюджетные учреждения), если иное не предусмотрено законодательством Российской Федерации и законодательством Ставропольского края.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1.4.</w:t>
      </w:r>
      <w:r w:rsidR="0059537B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В настоящем Порядке используются следующие понятия: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 xml:space="preserve">- плата за услугу (работу) бюджетного учреждения (далее - плата) - цена (количество денежных средств) за единицу услуги (работы), которую надлежит уплатить физическим или юридическим лицам за услугу (работу), </w:t>
      </w:r>
      <w:r w:rsidRPr="0059537B">
        <w:rPr>
          <w:rFonts w:ascii="Times New Roman" w:hAnsi="Times New Roman" w:cs="Times New Roman"/>
          <w:sz w:val="28"/>
          <w:szCs w:val="28"/>
        </w:rPr>
        <w:lastRenderedPageBreak/>
        <w:t>оказанную им бюджетным учреждением в рамках основных видов деятельности, предусмотренных уставом и на одинаковых при оказании одной и той же услуги (работы) условиях;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услуга (работа) бюджетного учреждения (далее - услуга (работа) - услуга (работа), оказываемая бюджетным учреждением физическим и юридическим лицам за плату и на одинаковых при оказании одной и той же услуги (работы) условиях, в рамках основных видов деятельности, указанных в уставе.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1.5.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Настоящий Порядок применяется при определении платы за услуги (работы), предоставляемые бюджетными учреждениями физическим и юридическим лицам в рамках основных видов деятельности, предусмотренных их уставами.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Настоящий Порядок не распространяется на установление цен (тарифов) на услуги (работы), регулирование которых осуществляется в соответствии с законодательством Российской Федерации и законодательством Ставропольского края.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1.6.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Бюджетные учреждения самостоятельно определяют возможность оказания услуг в зависимости от материальной базы, численного состава и квалификации персонала, спроса на услугу (работу).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1.7.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 xml:space="preserve">Информация о платных услугах (работах) доводится бюджетным учреждением до потребителей услуг (работ) всеми доступными способами, в том числе путем размещения информации в информационно-телекоммуникационной сети </w:t>
      </w:r>
      <w:r w:rsidR="0059537B" w:rsidRPr="0059537B">
        <w:rPr>
          <w:rFonts w:ascii="Times New Roman" w:hAnsi="Times New Roman" w:cs="Times New Roman"/>
          <w:sz w:val="28"/>
          <w:szCs w:val="28"/>
        </w:rPr>
        <w:t>«</w:t>
      </w:r>
      <w:r w:rsidRPr="0059537B">
        <w:rPr>
          <w:rFonts w:ascii="Times New Roman" w:hAnsi="Times New Roman" w:cs="Times New Roman"/>
          <w:sz w:val="28"/>
          <w:szCs w:val="28"/>
        </w:rPr>
        <w:t>Интернет</w:t>
      </w:r>
      <w:r w:rsidR="0059537B" w:rsidRPr="0059537B">
        <w:rPr>
          <w:rFonts w:ascii="Times New Roman" w:hAnsi="Times New Roman" w:cs="Times New Roman"/>
          <w:sz w:val="28"/>
          <w:szCs w:val="28"/>
        </w:rPr>
        <w:t>»</w:t>
      </w:r>
      <w:r w:rsidRPr="0059537B">
        <w:rPr>
          <w:rFonts w:ascii="Times New Roman" w:hAnsi="Times New Roman" w:cs="Times New Roman"/>
          <w:sz w:val="28"/>
          <w:szCs w:val="28"/>
        </w:rPr>
        <w:t>.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2. Основные принципы и методы определения платы за услуги,</w:t>
      </w:r>
    </w:p>
    <w:p w:rsidR="004001AE" w:rsidRPr="0059537B" w:rsidRDefault="004001AE" w:rsidP="005953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оказываемые бюджетными учреждениями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2.1.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Основными принципами установления платы являются: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достижение баланса интересов потребителей услуг (работ), относящихся к основным видам деятельности бюджетных учреждений, обеспечивающего доступность этих услуг (работ) для потребителей, и эффективное функционирование бюджетных учреждений;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открытость информации о плате за услуги (работы) и порядке ее установления;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повышение экономической эффективности деятельности бюджетных учреждений по предоставлению услуг (работ);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защита интересов потребителей от необоснованного изменения платы за услуги (работы) бюджетных учреждений;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выявление неэффективных и необоснованных затрат, включаемых в расчеты платы на услуги (работы) бюджетных учреждений;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компенсация экономически обоснованных расходов бюджетных учреждений, связанных с предоставлением услуг (работ).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2.2.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 xml:space="preserve">Установление (изменение) тарифов осуществляется с использованием метода экономически обоснованных расходов и метода </w:t>
      </w:r>
      <w:r w:rsidRPr="0059537B">
        <w:rPr>
          <w:rFonts w:ascii="Times New Roman" w:hAnsi="Times New Roman" w:cs="Times New Roman"/>
          <w:sz w:val="28"/>
          <w:szCs w:val="28"/>
        </w:rPr>
        <w:lastRenderedPageBreak/>
        <w:t>индексации.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2.3.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 xml:space="preserve">Основным методом расчета платы за услугу (работу) бюджетного учреждения является метод экономически обоснованных расходов. Метод экономически обоснованных расходов является метод установления (изменения) тарифов, при использовании которого тариф рассчитывается путем </w:t>
      </w:r>
      <w:proofErr w:type="spellStart"/>
      <w:r w:rsidRPr="0059537B">
        <w:rPr>
          <w:rFonts w:ascii="Times New Roman" w:hAnsi="Times New Roman" w:cs="Times New Roman"/>
          <w:sz w:val="28"/>
          <w:szCs w:val="28"/>
        </w:rPr>
        <w:t>калькулирования</w:t>
      </w:r>
      <w:proofErr w:type="spellEnd"/>
      <w:r w:rsidRPr="0059537B">
        <w:rPr>
          <w:rFonts w:ascii="Times New Roman" w:hAnsi="Times New Roman" w:cs="Times New Roman"/>
          <w:sz w:val="28"/>
          <w:szCs w:val="28"/>
        </w:rPr>
        <w:t xml:space="preserve"> расходов на единицу услуги, работы бюджетных учреждений на срок действия тарифов.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2.4.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Дополнительным методом определения платы за услугу (работу) бюджетных учреждений является метод индексации, в соответствии с которым плата определяется с учетом индексов-дефляторов, устанавливаемых Министерством экономического развития и торговли Российской Федерации.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3. Определение платы за услуги (работы) бюджетных учреждений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3.1.</w:t>
      </w:r>
      <w:r w:rsidR="00AD3B94">
        <w:rPr>
          <w:rFonts w:ascii="Times New Roman" w:hAnsi="Times New Roman" w:cs="Times New Roman"/>
          <w:sz w:val="28"/>
          <w:szCs w:val="28"/>
        </w:rPr>
        <w:tab/>
      </w:r>
      <w:r w:rsidRPr="0059537B">
        <w:rPr>
          <w:rFonts w:ascii="Times New Roman" w:hAnsi="Times New Roman" w:cs="Times New Roman"/>
          <w:sz w:val="28"/>
          <w:szCs w:val="28"/>
        </w:rPr>
        <w:t>Рассмотрение вопроса об установлении цен (тарифов) на платные услуги (работы) производится по инициативе бюджетного учреждения.</w:t>
      </w:r>
    </w:p>
    <w:p w:rsidR="004001AE" w:rsidRPr="00F15267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 xml:space="preserve">3.2. </w:t>
      </w:r>
      <w:r w:rsidR="00F15267">
        <w:rPr>
          <w:rFonts w:ascii="Times New Roman" w:hAnsi="Times New Roman" w:cs="Times New Roman"/>
          <w:sz w:val="28"/>
          <w:szCs w:val="28"/>
        </w:rPr>
        <w:t>Плата за оказанные услуги (выполненные работы) определяется по согласованию с администрацией Благодарненского городского округа Ставропольского края.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3.3. При формировании и утверждении цен (тарифов) на основные платные услуги (работы) бюджетному учреждению необходимо руководствоваться настоящим Порядком.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3.4. Размер платы за услуги (работы) определяется на основании: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 xml:space="preserve">- нормативных правовых актов Российской Федерации, Ставропольского края, муниципальных правовых актов </w:t>
      </w:r>
      <w:r w:rsidR="00F15267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 цены (тарифы) </w:t>
      </w:r>
      <w:r w:rsidRPr="0059537B">
        <w:rPr>
          <w:rFonts w:ascii="Times New Roman" w:hAnsi="Times New Roman" w:cs="Times New Roman"/>
          <w:sz w:val="28"/>
          <w:szCs w:val="28"/>
        </w:rPr>
        <w:t>на соответствующие платные услуги (работы) по основным видам деятельности бюджетных учреждений (при наличии);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 xml:space="preserve">- размера расчетных и расчетно-нормативных затрат на оказание бюджетным учреждением платных услуг (работ) по основным видам деятельности, а также </w:t>
      </w:r>
      <w:r w:rsidR="00F15267" w:rsidRPr="0059537B">
        <w:rPr>
          <w:rFonts w:ascii="Times New Roman" w:hAnsi="Times New Roman" w:cs="Times New Roman"/>
          <w:sz w:val="28"/>
          <w:szCs w:val="28"/>
        </w:rPr>
        <w:t xml:space="preserve">размера расчетных и расчетно-нормативных затрат </w:t>
      </w:r>
      <w:r w:rsidRPr="0059537B">
        <w:rPr>
          <w:rFonts w:ascii="Times New Roman" w:hAnsi="Times New Roman" w:cs="Times New Roman"/>
          <w:sz w:val="28"/>
          <w:szCs w:val="28"/>
        </w:rPr>
        <w:t>на содержание имущества бюджетного учреждения с учетом: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а) анализа фактических затрат бюджетного учреждения на оказание платных услуг (работ) по основным видам деятельности в предшествующие периоды;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б) прогнозной информации о динамике изменения уровня цен (тарифов), входящих в состав затрат бюджетного учреждения на оказание платных услуг (работ) по основным видам деятельности, включая регулируемые государством цены (тарифы) на товары, работы, услуги субъектов естественных монополий;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в) анализа существующих и прогнозируемых объема рыночных предложений на аналогичные услуги (работы) и уровня цен (тарифов) на них;</w:t>
      </w:r>
    </w:p>
    <w:p w:rsidR="004001AE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г) анализа существующего и прогнозируемого объема спроса на аналогичные услуги (работы).</w:t>
      </w:r>
    </w:p>
    <w:p w:rsidR="008C0540" w:rsidRPr="0059537B" w:rsidRDefault="008C0540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3.5. Размер платы за услуги (работы) утверждается администрацией Благодарненского городского округа Ставропольского края.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4. Срок действия платы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Период действия платы на услуги (работы) бюджетных учреждений не может быть менее одного года, за исключением случая установления платы за услуги (работы) сезонного характера.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5. Основания для пересмотра платы на услуги (работы)</w:t>
      </w:r>
    </w:p>
    <w:p w:rsidR="004001AE" w:rsidRPr="0059537B" w:rsidRDefault="004001AE" w:rsidP="005953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бюджетных учреждений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Основанием для пересмотра ранее установленной платы за услуги (работы) бюджетных учреждений является: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объективное изменение условий деятельности бюджетного учреждения, влияющее на размер платы за услугу (работу);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результаты проверки финансово-хозяйственной деятельности, в том числе оценки экономической обоснованности расходов и величины прибыли, необходимой для функционирования и развития бюджетных учреждений, проведенной контрольными органами и (или) учредителем;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изменение действующего законодательства;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истечение срока действия платы за услуги (работы);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создание, реорганизация бюджетных учреждений;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предоставление бюджетными учреждениями новых видов услуг (работ);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судебный акт.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5953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537B">
        <w:rPr>
          <w:rFonts w:ascii="Times New Roman" w:hAnsi="Times New Roman" w:cs="Times New Roman"/>
          <w:b w:val="0"/>
          <w:sz w:val="28"/>
          <w:szCs w:val="28"/>
        </w:rPr>
        <w:t>6. Заключительные положения</w:t>
      </w:r>
    </w:p>
    <w:p w:rsidR="004001AE" w:rsidRPr="0059537B" w:rsidRDefault="004001AE" w:rsidP="00595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Руководитель бюджетного учреждения несет ответственность за организацию деятельности учреждения по оказанию платных услуг (работ), в том числе: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за объем и качество оказываемых платных услуг (работ);</w:t>
      </w:r>
    </w:p>
    <w:p w:rsidR="004001AE" w:rsidRPr="0059537B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за правильность взимания платы за оказание платных услуг (работ);</w:t>
      </w:r>
    </w:p>
    <w:p w:rsidR="004001AE" w:rsidRPr="004001AE" w:rsidRDefault="004001AE" w:rsidP="00862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37B">
        <w:rPr>
          <w:rFonts w:ascii="Times New Roman" w:hAnsi="Times New Roman" w:cs="Times New Roman"/>
          <w:sz w:val="28"/>
          <w:szCs w:val="28"/>
        </w:rPr>
        <w:t>- за обеспечение граждан достаточной и достоверной информацией об оказываемых платных услугах</w:t>
      </w:r>
      <w:r w:rsidRPr="004001AE">
        <w:rPr>
          <w:rFonts w:ascii="Times New Roman" w:hAnsi="Times New Roman" w:cs="Times New Roman"/>
          <w:sz w:val="28"/>
          <w:szCs w:val="28"/>
        </w:rPr>
        <w:t xml:space="preserve"> (работах).</w:t>
      </w:r>
    </w:p>
    <w:p w:rsidR="004001AE" w:rsidRPr="004001AE" w:rsidRDefault="004001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01AE" w:rsidRDefault="004001AE">
      <w:pPr>
        <w:pStyle w:val="ConsPlusNormal"/>
        <w:jc w:val="both"/>
      </w:pPr>
    </w:p>
    <w:p w:rsidR="008C0540" w:rsidRDefault="008C0540">
      <w:pPr>
        <w:pStyle w:val="ConsPlusNormal"/>
        <w:jc w:val="both"/>
      </w:pPr>
    </w:p>
    <w:p w:rsidR="008C0540" w:rsidRDefault="008C0540" w:rsidP="008C05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8C0540" w:rsidRDefault="008C0540" w:rsidP="008C05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8C0540" w:rsidRDefault="008C0540" w:rsidP="008C054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И.Н.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Шаруденко</w:t>
      </w:r>
      <w:proofErr w:type="spellEnd"/>
    </w:p>
    <w:p w:rsidR="008C0540" w:rsidRDefault="008C0540" w:rsidP="008C05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540" w:rsidRDefault="008C0540">
      <w:pPr>
        <w:pStyle w:val="ConsPlusNormal"/>
        <w:jc w:val="both"/>
      </w:pPr>
    </w:p>
    <w:sectPr w:rsidR="008C0540" w:rsidSect="00B76E20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E20" w:rsidRDefault="00B76E20" w:rsidP="00B76E20">
      <w:pPr>
        <w:spacing w:after="0" w:line="240" w:lineRule="auto"/>
      </w:pPr>
      <w:r>
        <w:separator/>
      </w:r>
    </w:p>
  </w:endnote>
  <w:endnote w:type="continuationSeparator" w:id="0">
    <w:p w:rsidR="00B76E20" w:rsidRDefault="00B76E20" w:rsidP="00B7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E20" w:rsidRDefault="00B76E20" w:rsidP="00B76E20">
      <w:pPr>
        <w:spacing w:after="0" w:line="240" w:lineRule="auto"/>
      </w:pPr>
      <w:r>
        <w:separator/>
      </w:r>
    </w:p>
  </w:footnote>
  <w:footnote w:type="continuationSeparator" w:id="0">
    <w:p w:rsidR="00B76E20" w:rsidRDefault="00B76E20" w:rsidP="00B76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8375244"/>
      <w:docPartObj>
        <w:docPartGallery w:val="Page Numbers (Top of Page)"/>
        <w:docPartUnique/>
      </w:docPartObj>
    </w:sdtPr>
    <w:sdtEndPr/>
    <w:sdtContent>
      <w:p w:rsidR="00B76E20" w:rsidRDefault="00B76E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0300">
          <w:rPr>
            <w:noProof/>
          </w:rPr>
          <w:t>6</w:t>
        </w:r>
        <w:r>
          <w:fldChar w:fldCharType="end"/>
        </w:r>
      </w:p>
    </w:sdtContent>
  </w:sdt>
  <w:p w:rsidR="00B76E20" w:rsidRDefault="00B76E2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AE"/>
    <w:rsid w:val="00010300"/>
    <w:rsid w:val="000265EF"/>
    <w:rsid w:val="00031096"/>
    <w:rsid w:val="002559DB"/>
    <w:rsid w:val="002C7173"/>
    <w:rsid w:val="00383342"/>
    <w:rsid w:val="004001AE"/>
    <w:rsid w:val="00491395"/>
    <w:rsid w:val="0059537B"/>
    <w:rsid w:val="00726F51"/>
    <w:rsid w:val="00772E66"/>
    <w:rsid w:val="007919AB"/>
    <w:rsid w:val="007A02A7"/>
    <w:rsid w:val="008202EB"/>
    <w:rsid w:val="0085386F"/>
    <w:rsid w:val="0086280A"/>
    <w:rsid w:val="00875BB7"/>
    <w:rsid w:val="008C0540"/>
    <w:rsid w:val="00A53D9A"/>
    <w:rsid w:val="00A748AE"/>
    <w:rsid w:val="00AD3B94"/>
    <w:rsid w:val="00B76E20"/>
    <w:rsid w:val="00D4252B"/>
    <w:rsid w:val="00F1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F7BC0-D218-4CD2-9EFC-94AA07E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01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01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595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6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6E20"/>
  </w:style>
  <w:style w:type="paragraph" w:styleId="a6">
    <w:name w:val="footer"/>
    <w:basedOn w:val="a"/>
    <w:link w:val="a7"/>
    <w:uiPriority w:val="99"/>
    <w:unhideWhenUsed/>
    <w:rsid w:val="00B76E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6E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5</cp:revision>
  <dcterms:created xsi:type="dcterms:W3CDTF">2019-03-21T12:16:00Z</dcterms:created>
  <dcterms:modified xsi:type="dcterms:W3CDTF">2019-04-02T08:05:00Z</dcterms:modified>
</cp:coreProperties>
</file>