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1E" w:rsidRDefault="00E0661E" w:rsidP="00CD396D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ПРОЕКТ</w:t>
      </w:r>
    </w:p>
    <w:p w:rsidR="00CD396D" w:rsidRPr="00CD396D" w:rsidRDefault="00CD396D" w:rsidP="00CD396D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D396D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CD396D" w:rsidRPr="00CD396D" w:rsidRDefault="00CD396D" w:rsidP="00CD39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96D" w:rsidRPr="00CD396D" w:rsidRDefault="00CD396D" w:rsidP="00CD39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39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D396D" w:rsidRPr="00CD396D" w:rsidTr="00420945">
        <w:trPr>
          <w:trHeight w:val="80"/>
        </w:trPr>
        <w:tc>
          <w:tcPr>
            <w:tcW w:w="675" w:type="dxa"/>
          </w:tcPr>
          <w:p w:rsidR="00CD396D" w:rsidRPr="00CD396D" w:rsidRDefault="00CD396D" w:rsidP="00CD396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96D" w:rsidRPr="00CD396D" w:rsidRDefault="00CD396D" w:rsidP="00CD396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6D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апреля   </w:t>
            </w:r>
          </w:p>
        </w:tc>
        <w:tc>
          <w:tcPr>
            <w:tcW w:w="1701" w:type="dxa"/>
          </w:tcPr>
          <w:p w:rsidR="00CD396D" w:rsidRPr="00CD396D" w:rsidRDefault="00CD396D" w:rsidP="00CD396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6D">
              <w:rPr>
                <w:rFonts w:ascii="Times New Roman" w:eastAsia="Times New Roman" w:hAnsi="Times New Roman"/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CD396D" w:rsidRPr="00CD396D" w:rsidRDefault="00CD396D" w:rsidP="00CD396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6D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D396D" w:rsidRPr="00CD396D" w:rsidRDefault="00CD396D" w:rsidP="00CD396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96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D396D" w:rsidRPr="00CD396D" w:rsidRDefault="00CD396D" w:rsidP="00CD396D">
            <w:pPr>
              <w:tabs>
                <w:tab w:val="left" w:pos="18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71F61" w:rsidRDefault="00E71F61">
      <w:pPr>
        <w:jc w:val="both"/>
        <w:rPr>
          <w:rFonts w:ascii="Times New Roman" w:hAnsi="Times New Roman"/>
          <w:sz w:val="28"/>
          <w:szCs w:val="28"/>
        </w:rPr>
      </w:pPr>
    </w:p>
    <w:p w:rsidR="00CD396D" w:rsidRDefault="00CD396D">
      <w:pPr>
        <w:jc w:val="both"/>
        <w:rPr>
          <w:rFonts w:ascii="Times New Roman" w:hAnsi="Times New Roman"/>
          <w:sz w:val="28"/>
          <w:szCs w:val="28"/>
        </w:rPr>
      </w:pPr>
    </w:p>
    <w:p w:rsidR="00CD396D" w:rsidRDefault="00CD396D">
      <w:pPr>
        <w:jc w:val="both"/>
        <w:rPr>
          <w:rFonts w:ascii="Times New Roman" w:hAnsi="Times New Roman"/>
          <w:sz w:val="28"/>
          <w:szCs w:val="28"/>
        </w:rPr>
      </w:pPr>
    </w:p>
    <w:p w:rsidR="00E71F61" w:rsidRDefault="00BE548E" w:rsidP="009169F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приема предложений от населения города Благодарного Благодарненского городского округа Ставропольского края по мероприятиям, которые целесообразно реализовать на общественной территории, набравшей наибольшее количество голосов, с целью участия во Всероссийском конкурсе лучших проектов создания комфортной городской среды в малых городах и исторических поселениях</w:t>
      </w:r>
    </w:p>
    <w:p w:rsidR="00E71F61" w:rsidRDefault="00E71F61">
      <w:pPr>
        <w:jc w:val="both"/>
        <w:rPr>
          <w:rFonts w:ascii="Times New Roman" w:hAnsi="Times New Roman"/>
          <w:sz w:val="28"/>
          <w:szCs w:val="28"/>
        </w:rPr>
      </w:pPr>
    </w:p>
    <w:p w:rsidR="00E71F61" w:rsidRDefault="00E71F61">
      <w:pPr>
        <w:jc w:val="both"/>
        <w:rPr>
          <w:rFonts w:ascii="Times New Roman" w:hAnsi="Times New Roman"/>
          <w:sz w:val="28"/>
          <w:szCs w:val="28"/>
        </w:rPr>
      </w:pPr>
    </w:p>
    <w:p w:rsidR="00CD396D" w:rsidRDefault="00CD396D">
      <w:pPr>
        <w:jc w:val="both"/>
        <w:rPr>
          <w:rFonts w:ascii="Times New Roman" w:hAnsi="Times New Roman"/>
          <w:sz w:val="28"/>
          <w:szCs w:val="28"/>
        </w:rPr>
      </w:pPr>
    </w:p>
    <w:p w:rsidR="00CD396D" w:rsidRDefault="00CD396D">
      <w:pPr>
        <w:jc w:val="both"/>
        <w:rPr>
          <w:rFonts w:ascii="Times New Roman" w:hAnsi="Times New Roman"/>
          <w:sz w:val="28"/>
          <w:szCs w:val="28"/>
        </w:rPr>
      </w:pPr>
    </w:p>
    <w:p w:rsidR="00E71F61" w:rsidRDefault="0004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1F5BE9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 07 марта 2018 года № 237 «Об утверждении Правил предоставления средств государственной поддержки из федерального бюджета бюджетам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руководствуясь Федеральным законом </w:t>
      </w:r>
      <w:r w:rsidR="00CD396D">
        <w:rPr>
          <w:rFonts w:ascii="Times New Roman" w:hAnsi="Times New Roman"/>
          <w:sz w:val="28"/>
          <w:szCs w:val="28"/>
        </w:rPr>
        <w:t>от 06 октября 2003 года № 131-</w:t>
      </w:r>
      <w:r w:rsidR="001F5BE9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администрация Благодарненского городского округа Ставропольского края</w:t>
      </w:r>
    </w:p>
    <w:p w:rsidR="00E71F61" w:rsidRDefault="00E71F61">
      <w:pPr>
        <w:jc w:val="both"/>
        <w:rPr>
          <w:rFonts w:ascii="Times New Roman" w:hAnsi="Times New Roman"/>
          <w:sz w:val="28"/>
          <w:szCs w:val="28"/>
        </w:rPr>
      </w:pPr>
    </w:p>
    <w:p w:rsidR="00E71F61" w:rsidRDefault="00E71F61">
      <w:pPr>
        <w:jc w:val="both"/>
        <w:rPr>
          <w:rFonts w:ascii="Times New Roman" w:hAnsi="Times New Roman"/>
          <w:sz w:val="28"/>
          <w:szCs w:val="28"/>
        </w:rPr>
      </w:pPr>
    </w:p>
    <w:p w:rsidR="00E71F61" w:rsidRDefault="00047B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71F61" w:rsidRDefault="00E71F61">
      <w:pPr>
        <w:jc w:val="both"/>
        <w:rPr>
          <w:rFonts w:ascii="Times New Roman" w:hAnsi="Times New Roman"/>
          <w:sz w:val="28"/>
          <w:szCs w:val="28"/>
        </w:rPr>
      </w:pPr>
    </w:p>
    <w:p w:rsidR="00A3670A" w:rsidRDefault="00A3670A">
      <w:pPr>
        <w:jc w:val="both"/>
        <w:rPr>
          <w:rFonts w:ascii="Times New Roman" w:hAnsi="Times New Roman"/>
          <w:sz w:val="28"/>
          <w:szCs w:val="28"/>
        </w:rPr>
      </w:pPr>
    </w:p>
    <w:p w:rsidR="00E71F61" w:rsidRPr="00CD2739" w:rsidRDefault="00CD2739" w:rsidP="00961F94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7E72D1E1" w:rsidRPr="00CD27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F94">
        <w:rPr>
          <w:rFonts w:ascii="Times New Roman" w:hAnsi="Times New Roman"/>
          <w:sz w:val="28"/>
          <w:szCs w:val="28"/>
        </w:rPr>
        <w:t>Организовать с  01</w:t>
      </w:r>
      <w:r w:rsidR="00A3670A">
        <w:rPr>
          <w:rFonts w:ascii="Times New Roman" w:hAnsi="Times New Roman"/>
          <w:sz w:val="28"/>
          <w:szCs w:val="28"/>
        </w:rPr>
        <w:t xml:space="preserve"> апреля 2021 года по 2</w:t>
      </w:r>
      <w:r w:rsidR="00961F94">
        <w:rPr>
          <w:rFonts w:ascii="Times New Roman" w:hAnsi="Times New Roman"/>
          <w:sz w:val="28"/>
          <w:szCs w:val="28"/>
        </w:rPr>
        <w:t>0 апреля 2021 года прием предложений от населения города Благодарного Благодарненского городского округа Ставропольского края</w:t>
      </w:r>
      <w:r w:rsidR="008E2CF6">
        <w:rPr>
          <w:rFonts w:ascii="Times New Roman" w:hAnsi="Times New Roman"/>
          <w:sz w:val="28"/>
          <w:szCs w:val="28"/>
        </w:rPr>
        <w:t xml:space="preserve"> по мероприятиям, которые целесообразно реализовать на общественной территории, набравшей наибольшее количество голосов, с целью участия </w:t>
      </w:r>
      <w:r w:rsidR="008E2CF6" w:rsidRPr="008E2CF6">
        <w:rPr>
          <w:rFonts w:ascii="Times New Roman" w:hAnsi="Times New Roman"/>
          <w:sz w:val="28"/>
          <w:szCs w:val="28"/>
        </w:rPr>
        <w:t xml:space="preserve">во Всероссийском </w:t>
      </w:r>
      <w:r w:rsidR="008E2CF6" w:rsidRPr="008E2CF6">
        <w:rPr>
          <w:rFonts w:ascii="Times New Roman" w:hAnsi="Times New Roman"/>
          <w:sz w:val="28"/>
          <w:szCs w:val="28"/>
        </w:rPr>
        <w:lastRenderedPageBreak/>
        <w:t>конкурсе лучших проектов создания комфортной городской среды в малых городах и исторических поселениях</w:t>
      </w:r>
      <w:r w:rsidR="00CD396D">
        <w:rPr>
          <w:rFonts w:ascii="Times New Roman" w:hAnsi="Times New Roman"/>
          <w:sz w:val="28"/>
          <w:szCs w:val="28"/>
        </w:rPr>
        <w:t>.</w:t>
      </w:r>
      <w:proofErr w:type="gramEnd"/>
    </w:p>
    <w:p w:rsidR="00CC2E88" w:rsidRPr="00CD2739" w:rsidRDefault="00CD2739" w:rsidP="00CE1E1E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28DA">
        <w:rPr>
          <w:rFonts w:ascii="Times New Roman" w:hAnsi="Times New Roman"/>
          <w:sz w:val="28"/>
          <w:szCs w:val="28"/>
        </w:rPr>
        <w:t xml:space="preserve"> </w:t>
      </w:r>
      <w:r w:rsidR="00CE1E1E">
        <w:rPr>
          <w:rFonts w:ascii="Times New Roman" w:hAnsi="Times New Roman"/>
          <w:sz w:val="28"/>
          <w:szCs w:val="28"/>
        </w:rPr>
        <w:t>У</w:t>
      </w:r>
      <w:r w:rsidR="00CC2E88">
        <w:rPr>
          <w:rFonts w:ascii="Times New Roman" w:hAnsi="Times New Roman"/>
          <w:sz w:val="28"/>
          <w:szCs w:val="28"/>
        </w:rPr>
        <w:t xml:space="preserve">твердить прилагаемую </w:t>
      </w:r>
      <w:r w:rsidR="00A3670A">
        <w:rPr>
          <w:rFonts w:ascii="Times New Roman" w:hAnsi="Times New Roman"/>
          <w:sz w:val="28"/>
          <w:szCs w:val="28"/>
        </w:rPr>
        <w:t>форму анкеты</w:t>
      </w:r>
      <w:r w:rsidR="00CC2E88">
        <w:rPr>
          <w:rFonts w:ascii="Times New Roman" w:hAnsi="Times New Roman"/>
          <w:sz w:val="28"/>
          <w:szCs w:val="28"/>
        </w:rPr>
        <w:t xml:space="preserve"> по мероприятиям, которые целесообразно реализовывать на общественной территории, набравшей наибольшее количество голосов, с целью участия  </w:t>
      </w:r>
      <w:r w:rsidR="00CC2E88" w:rsidRPr="008E2CF6">
        <w:rPr>
          <w:rFonts w:ascii="Times New Roman" w:hAnsi="Times New Roman"/>
          <w:sz w:val="28"/>
          <w:szCs w:val="28"/>
        </w:rPr>
        <w:t>во Всероссийском конкурсе лучших проектов создания комфортной городской среды в малых городах и исторических поселениях</w:t>
      </w:r>
      <w:r w:rsidR="00CC2E88">
        <w:rPr>
          <w:rFonts w:ascii="Times New Roman" w:hAnsi="Times New Roman"/>
          <w:sz w:val="28"/>
          <w:szCs w:val="28"/>
        </w:rPr>
        <w:t>.</w:t>
      </w:r>
    </w:p>
    <w:p w:rsidR="00E71F61" w:rsidRDefault="00E71F61" w:rsidP="00CC2E88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C2E88" w:rsidRPr="00CD2739" w:rsidRDefault="00CD2739" w:rsidP="00CC2E88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C2E88">
        <w:rPr>
          <w:rFonts w:ascii="Times New Roman" w:hAnsi="Times New Roman"/>
          <w:sz w:val="28"/>
          <w:szCs w:val="28"/>
        </w:rPr>
        <w:t xml:space="preserve"> Определить отдел архитектуры и градостроительства администрации Благодарненского городского округа Ставропольского края уполномоченным органом по приему и подведению итогов предложений от населения города Благодарного Благодарненского городского округа Ставропольского края по  мероприятиям, которые целесообразно реализовать на общественной  территории, набравшей наибольшее количество голосов, с целью участия во</w:t>
      </w:r>
      <w:r w:rsidR="00CC2E88" w:rsidRPr="00CC2E88">
        <w:rPr>
          <w:rFonts w:ascii="Times New Roman" w:hAnsi="Times New Roman"/>
          <w:sz w:val="28"/>
          <w:szCs w:val="28"/>
        </w:rPr>
        <w:t xml:space="preserve"> </w:t>
      </w:r>
      <w:r w:rsidR="00CC2E88" w:rsidRPr="008E2CF6">
        <w:rPr>
          <w:rFonts w:ascii="Times New Roman" w:hAnsi="Times New Roman"/>
          <w:sz w:val="28"/>
          <w:szCs w:val="28"/>
        </w:rPr>
        <w:t xml:space="preserve"> Всероссийском конкурсе лучших проектов создания комфортной городской среды в малых городах и исторических поселениях</w:t>
      </w:r>
      <w:r w:rsidR="00CC2E88">
        <w:rPr>
          <w:rFonts w:ascii="Times New Roman" w:hAnsi="Times New Roman"/>
          <w:sz w:val="28"/>
          <w:szCs w:val="28"/>
        </w:rPr>
        <w:t>.</w:t>
      </w:r>
    </w:p>
    <w:p w:rsidR="00E71F61" w:rsidRDefault="00E71F61" w:rsidP="00CC2E88">
      <w:pPr>
        <w:rPr>
          <w:rFonts w:ascii="Times New Roman" w:hAnsi="Times New Roman"/>
          <w:sz w:val="28"/>
          <w:szCs w:val="28"/>
        </w:rPr>
      </w:pPr>
    </w:p>
    <w:p w:rsidR="00E71F61" w:rsidRDefault="00CC2E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2739">
        <w:rPr>
          <w:rFonts w:ascii="Times New Roman" w:hAnsi="Times New Roman"/>
          <w:sz w:val="28"/>
          <w:szCs w:val="28"/>
        </w:rPr>
        <w:t>4</w:t>
      </w:r>
      <w:r w:rsidR="7E72D1E1" w:rsidRPr="7E72D1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Установить, что предложения  жителей по мероприятиям, которые целесообразно </w:t>
      </w:r>
      <w:r w:rsidR="00CA2533">
        <w:rPr>
          <w:rFonts w:ascii="Times New Roman" w:hAnsi="Times New Roman"/>
          <w:sz w:val="28"/>
          <w:szCs w:val="28"/>
        </w:rPr>
        <w:t>реализовать на общественной территории, набравшей наибольшее количество голосов, с целью участия во</w:t>
      </w:r>
      <w:r w:rsidR="00CA2533" w:rsidRPr="00CC2E88">
        <w:rPr>
          <w:rFonts w:ascii="Times New Roman" w:hAnsi="Times New Roman"/>
          <w:sz w:val="28"/>
          <w:szCs w:val="28"/>
        </w:rPr>
        <w:t xml:space="preserve"> </w:t>
      </w:r>
      <w:r w:rsidR="00CA2533" w:rsidRPr="008E2CF6">
        <w:rPr>
          <w:rFonts w:ascii="Times New Roman" w:hAnsi="Times New Roman"/>
          <w:sz w:val="28"/>
          <w:szCs w:val="28"/>
        </w:rPr>
        <w:t xml:space="preserve"> Всероссийском конкурсе лучших проектов создания комфортной городской среды в малых г</w:t>
      </w:r>
      <w:r w:rsidR="00CA2533">
        <w:rPr>
          <w:rFonts w:ascii="Times New Roman" w:hAnsi="Times New Roman"/>
          <w:sz w:val="28"/>
          <w:szCs w:val="28"/>
        </w:rPr>
        <w:t>ородах и исторических поселениях, могут быть поданы в отдел архитектуры и градостроительства администрации Благодарненского городского округа Ставропольского края следующими способами:</w:t>
      </w:r>
    </w:p>
    <w:p w:rsidR="00CA2533" w:rsidRDefault="00CA25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7" w:history="1">
        <w:r w:rsidRPr="005913A1">
          <w:rPr>
            <w:rStyle w:val="a8"/>
            <w:rFonts w:ascii="Times New Roman" w:hAnsi="Times New Roman"/>
            <w:sz w:val="28"/>
            <w:szCs w:val="28"/>
            <w:lang w:val="en-US"/>
          </w:rPr>
          <w:t>abgosk</w:t>
        </w:r>
        <w:r w:rsidRPr="005913A1">
          <w:rPr>
            <w:rStyle w:val="a8"/>
            <w:rFonts w:ascii="Times New Roman" w:hAnsi="Times New Roman"/>
            <w:sz w:val="28"/>
            <w:szCs w:val="28"/>
          </w:rPr>
          <w:t>@</w:t>
        </w:r>
        <w:r w:rsidRPr="005913A1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5913A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5913A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arxabgosk</w:t>
      </w:r>
      <w:r w:rsidRPr="00CA2533">
        <w:rPr>
          <w:rFonts w:ascii="Times New Roman" w:hAnsi="Times New Roman"/>
          <w:sz w:val="28"/>
          <w:szCs w:val="28"/>
        </w:rPr>
        <w:t>@</w:t>
      </w:r>
      <w:r w:rsidRPr="00CA2533">
        <w:t xml:space="preserve"> </w:t>
      </w:r>
      <w:r w:rsidRPr="00CA2533">
        <w:rPr>
          <w:rFonts w:ascii="Times New Roman" w:hAnsi="Times New Roman"/>
          <w:sz w:val="28"/>
          <w:szCs w:val="28"/>
        </w:rPr>
        <w:t>yandex.ru</w:t>
      </w:r>
      <w:r>
        <w:rPr>
          <w:rFonts w:ascii="Times New Roman" w:hAnsi="Times New Roman"/>
          <w:sz w:val="28"/>
          <w:szCs w:val="28"/>
        </w:rPr>
        <w:t xml:space="preserve">    с пометкой «Предложения по мероприятиям на общественной территории»;</w:t>
      </w:r>
    </w:p>
    <w:p w:rsidR="00CA2533" w:rsidRPr="00CA2533" w:rsidRDefault="00CA253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лично по адресу: Ставропольский край, город Благодарный, переулок Октябрьский, дом 15 (кабинет №21).</w:t>
      </w:r>
    </w:p>
    <w:p w:rsidR="00E71F61" w:rsidRDefault="00E71F61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69FC" w:rsidRDefault="00CA2533" w:rsidP="009169FC">
      <w:pPr>
        <w:tabs>
          <w:tab w:val="left" w:pos="546"/>
          <w:tab w:val="left" w:pos="186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047B8B">
        <w:rPr>
          <w:rFonts w:ascii="Times New Roman" w:hAnsi="Times New Roman"/>
          <w:sz w:val="28"/>
          <w:szCs w:val="28"/>
        </w:rPr>
        <w:t xml:space="preserve">. </w:t>
      </w:r>
      <w:r w:rsidR="009169FC" w:rsidRPr="009169FC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</w:t>
      </w:r>
      <w:r w:rsidR="0054477F">
        <w:rPr>
          <w:rFonts w:ascii="Times New Roman" w:hAnsi="Times New Roman"/>
          <w:sz w:val="28"/>
          <w:szCs w:val="28"/>
        </w:rPr>
        <w:t xml:space="preserve"> – начальника управления по делам территорий администрации</w:t>
      </w:r>
      <w:r w:rsidR="009169FC" w:rsidRPr="009169FC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54477F">
        <w:rPr>
          <w:rFonts w:ascii="Times New Roman" w:hAnsi="Times New Roman"/>
          <w:sz w:val="28"/>
          <w:szCs w:val="28"/>
        </w:rPr>
        <w:t>Ким С.В.</w:t>
      </w:r>
    </w:p>
    <w:p w:rsidR="0054477F" w:rsidRPr="009169FC" w:rsidRDefault="0054477F" w:rsidP="009169FC">
      <w:pPr>
        <w:tabs>
          <w:tab w:val="left" w:pos="546"/>
          <w:tab w:val="left" w:pos="186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F61" w:rsidRDefault="0054477F" w:rsidP="009169F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69FC" w:rsidRPr="009169FC">
        <w:rPr>
          <w:rFonts w:ascii="Times New Roman" w:hAnsi="Times New Roman"/>
          <w:sz w:val="28"/>
          <w:szCs w:val="28"/>
        </w:rPr>
        <w:t>.</w:t>
      </w:r>
      <w:r w:rsidR="009169FC" w:rsidRPr="009169FC">
        <w:rPr>
          <w:rFonts w:ascii="Times New Roman" w:hAnsi="Times New Roman"/>
          <w:sz w:val="28"/>
        </w:rPr>
        <w:t xml:space="preserve"> Настоящее постановление вступает в силу </w:t>
      </w:r>
      <w:r>
        <w:rPr>
          <w:rFonts w:ascii="Times New Roman" w:hAnsi="Times New Roman"/>
          <w:sz w:val="28"/>
        </w:rPr>
        <w:t>на следующий день после для его официального опубликования</w:t>
      </w:r>
      <w:r w:rsidR="009169FC" w:rsidRPr="009169FC">
        <w:rPr>
          <w:rFonts w:ascii="Times New Roman" w:hAnsi="Times New Roman"/>
          <w:sz w:val="28"/>
        </w:rPr>
        <w:t>.</w:t>
      </w:r>
    </w:p>
    <w:p w:rsidR="009169FC" w:rsidRDefault="009169FC" w:rsidP="009169FC">
      <w:pPr>
        <w:ind w:firstLine="709"/>
        <w:jc w:val="both"/>
        <w:rPr>
          <w:rFonts w:ascii="Times New Roman" w:hAnsi="Times New Roman"/>
          <w:sz w:val="28"/>
        </w:rPr>
      </w:pPr>
    </w:p>
    <w:p w:rsidR="009169FC" w:rsidRDefault="009169FC" w:rsidP="009169FC">
      <w:pPr>
        <w:ind w:firstLine="709"/>
        <w:jc w:val="both"/>
        <w:rPr>
          <w:rFonts w:ascii="Times New Roman" w:hAnsi="Times New Roman"/>
          <w:sz w:val="28"/>
        </w:rPr>
      </w:pPr>
    </w:p>
    <w:p w:rsidR="00CD396D" w:rsidRDefault="00CD396D" w:rsidP="009169FC">
      <w:pPr>
        <w:ind w:firstLine="709"/>
        <w:jc w:val="both"/>
        <w:rPr>
          <w:rFonts w:ascii="Times New Roman" w:hAnsi="Times New Roman"/>
          <w:sz w:val="28"/>
        </w:rPr>
      </w:pPr>
    </w:p>
    <w:p w:rsidR="00A3670A" w:rsidRDefault="00A3670A" w:rsidP="009169FC">
      <w:pPr>
        <w:ind w:firstLine="709"/>
        <w:jc w:val="both"/>
        <w:rPr>
          <w:rFonts w:ascii="Times New Roman" w:hAnsi="Times New Roman"/>
          <w:sz w:val="28"/>
        </w:rPr>
      </w:pPr>
    </w:p>
    <w:p w:rsidR="00EC7698" w:rsidRPr="009169FC" w:rsidRDefault="00EC7698" w:rsidP="009169FC">
      <w:pPr>
        <w:ind w:firstLine="709"/>
        <w:jc w:val="both"/>
        <w:rPr>
          <w:rFonts w:ascii="Times New Roman" w:hAnsi="Times New Roman"/>
          <w:sz w:val="28"/>
        </w:rPr>
      </w:pPr>
    </w:p>
    <w:p w:rsidR="00BE5172" w:rsidRDefault="00BE5172" w:rsidP="00CD396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E5172" w:rsidRDefault="00BE5172" w:rsidP="00CD396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E71F61" w:rsidRDefault="00BE5172" w:rsidP="00CD396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047B8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А.И.Теньков</w:t>
      </w: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20080" w:rsidRDefault="00B20080" w:rsidP="00B2008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УТВЕРЖДЕНА</w:t>
      </w:r>
    </w:p>
    <w:p w:rsidR="00B20080" w:rsidRDefault="00B20080" w:rsidP="00B2008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B20080" w:rsidRDefault="00B20080" w:rsidP="00B2008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Благодарненского городского округа</w:t>
      </w:r>
    </w:p>
    <w:p w:rsidR="00B20080" w:rsidRDefault="00B20080" w:rsidP="00B2008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Ставропольского края</w:t>
      </w: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A3670A" w:rsidP="00A3670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20080" w:rsidRDefault="00B20080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20080" w:rsidRDefault="00B20080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B20080" w:rsidP="00B2008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20080" w:rsidRDefault="00B20080" w:rsidP="00B200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мероприятиям, которые целесообразно реализовать на общественной территории, набравшей наибольшее количество голосов, с целью участия во Всероссийском конкурсе лучших проектов создания комфортной городской среды в малых городах и исторических поселениях</w:t>
      </w:r>
    </w:p>
    <w:p w:rsidR="00B20080" w:rsidRDefault="00B20080" w:rsidP="00B200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670A" w:rsidRDefault="00A3670A" w:rsidP="00B200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670A" w:rsidRDefault="00A3670A" w:rsidP="00B200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7C48" w:rsidRDefault="00887C48" w:rsidP="00A367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участия во Всероссийском конкурсе лучших проектов создания комфортной городской среды в малых городах и исторических поселениях предлагаю реализовать на общественной территории для </w:t>
      </w:r>
      <w:r w:rsidR="007501B8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детской площадки с элементами малых архитектурных форм.</w:t>
      </w:r>
    </w:p>
    <w:p w:rsidR="00B20080" w:rsidRDefault="00B20080" w:rsidP="00B200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734E81" w:rsidTr="00734E81">
        <w:tc>
          <w:tcPr>
            <w:tcW w:w="2235" w:type="dxa"/>
          </w:tcPr>
          <w:p w:rsidR="00734E81" w:rsidRDefault="00734E81" w:rsidP="00734E8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35" w:type="dxa"/>
          </w:tcPr>
          <w:p w:rsidR="00734E81" w:rsidRDefault="00734E81" w:rsidP="00734E8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734E81" w:rsidTr="00734E81">
        <w:tc>
          <w:tcPr>
            <w:tcW w:w="2235" w:type="dxa"/>
          </w:tcPr>
          <w:p w:rsidR="00734E81" w:rsidRDefault="00734E81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734E81" w:rsidRDefault="00734E81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0A" w:rsidTr="00734E81">
        <w:tc>
          <w:tcPr>
            <w:tcW w:w="22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3670A" w:rsidRDefault="00A3670A" w:rsidP="00EC769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34E81" w:rsidRDefault="00734E81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34E81" w:rsidRDefault="00734E81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34E81" w:rsidRDefault="00734E81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34E81" w:rsidRDefault="00734E81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734E81" w:rsidRDefault="00734E81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5C712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5C7127">
        <w:rPr>
          <w:rFonts w:ascii="Times New Roman" w:hAnsi="Times New Roman"/>
          <w:sz w:val="28"/>
          <w:szCs w:val="28"/>
        </w:rPr>
        <w:t>Н.Д.Федюнина</w:t>
      </w:r>
      <w:proofErr w:type="spellEnd"/>
    </w:p>
    <w:p w:rsidR="005C7127" w:rsidRDefault="005C7127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C7127" w:rsidRDefault="005C7127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C7127" w:rsidRDefault="005C7127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8F4" w:rsidRDefault="00B658F4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Default="00EC7698" w:rsidP="00EC769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C7698" w:rsidRPr="00EC7698" w:rsidRDefault="00EC7698" w:rsidP="00EC769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C7698">
        <w:rPr>
          <w:rFonts w:ascii="Times New Roman" w:hAnsi="Times New Roman"/>
          <w:sz w:val="24"/>
          <w:szCs w:val="24"/>
        </w:rPr>
        <w:lastRenderedPageBreak/>
        <w:t>Проект подготовил: Кущ В.В., главный инженер отдела архитектуры и градостроительства администрации Благодарненского городского округа Ставропольского края.</w:t>
      </w:r>
    </w:p>
    <w:p w:rsidR="00EC7698" w:rsidRPr="00EC7698" w:rsidRDefault="00EC7698" w:rsidP="00EC769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EC7698">
        <w:rPr>
          <w:rFonts w:ascii="Times New Roman" w:hAnsi="Times New Roman"/>
          <w:sz w:val="24"/>
          <w:szCs w:val="24"/>
        </w:rPr>
        <w:t xml:space="preserve">Визируют: </w:t>
      </w:r>
    </w:p>
    <w:p w:rsidR="00EC7698" w:rsidRPr="00EC7698" w:rsidRDefault="0054477F" w:rsidP="00EC769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С.В</w:t>
      </w:r>
      <w:r w:rsidR="00EC7698" w:rsidRPr="00EC7698">
        <w:rPr>
          <w:rFonts w:ascii="Times New Roman" w:hAnsi="Times New Roman"/>
          <w:sz w:val="24"/>
          <w:szCs w:val="24"/>
        </w:rPr>
        <w:t xml:space="preserve">., первый 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– начальник управления по делам территорий администрации </w:t>
      </w:r>
      <w:r w:rsidR="00EC7698" w:rsidRPr="00EC7698">
        <w:rPr>
          <w:rFonts w:ascii="Times New Roman" w:hAnsi="Times New Roman"/>
          <w:sz w:val="24"/>
          <w:szCs w:val="24"/>
        </w:rPr>
        <w:t>Благодарненского городского округа Ставропольского края;</w:t>
      </w:r>
    </w:p>
    <w:p w:rsidR="00EC7698" w:rsidRPr="00632666" w:rsidRDefault="00EC7698" w:rsidP="00EC7698">
      <w:pPr>
        <w:spacing w:line="240" w:lineRule="exact"/>
        <w:jc w:val="both"/>
      </w:pPr>
      <w:r w:rsidRPr="00EC7698">
        <w:rPr>
          <w:rFonts w:ascii="Times New Roman" w:hAnsi="Times New Roman"/>
          <w:sz w:val="24"/>
          <w:szCs w:val="24"/>
        </w:rPr>
        <w:t>Слепичева И.И., начальник отдела архитектуры и градостроительства администрации Благодарненского городского округа Ставропольского края</w:t>
      </w:r>
      <w:r w:rsidRPr="00632666">
        <w:t>;</w:t>
      </w:r>
    </w:p>
    <w:p w:rsidR="00EC7698" w:rsidRDefault="00EC7698" w:rsidP="00EC7698">
      <w:pPr>
        <w:spacing w:line="240" w:lineRule="exact"/>
        <w:jc w:val="both"/>
      </w:pPr>
    </w:p>
    <w:sectPr w:rsidR="00EC7698" w:rsidSect="00A3670A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3D"/>
    <w:multiLevelType w:val="hybridMultilevel"/>
    <w:tmpl w:val="A746A0F4"/>
    <w:lvl w:ilvl="0" w:tplc="96A2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2D1E1"/>
    <w:rsid w:val="00047B8B"/>
    <w:rsid w:val="001F5BE9"/>
    <w:rsid w:val="002B0584"/>
    <w:rsid w:val="00456AD9"/>
    <w:rsid w:val="004D4627"/>
    <w:rsid w:val="005328DA"/>
    <w:rsid w:val="0054477F"/>
    <w:rsid w:val="005C7127"/>
    <w:rsid w:val="00633D49"/>
    <w:rsid w:val="00681A7B"/>
    <w:rsid w:val="00734E81"/>
    <w:rsid w:val="007501B8"/>
    <w:rsid w:val="00887C48"/>
    <w:rsid w:val="008E2CF6"/>
    <w:rsid w:val="009169FC"/>
    <w:rsid w:val="00961F94"/>
    <w:rsid w:val="00A3670A"/>
    <w:rsid w:val="00AE2851"/>
    <w:rsid w:val="00B20080"/>
    <w:rsid w:val="00B658F4"/>
    <w:rsid w:val="00BE5172"/>
    <w:rsid w:val="00BE548E"/>
    <w:rsid w:val="00CA0762"/>
    <w:rsid w:val="00CA2533"/>
    <w:rsid w:val="00CC2E88"/>
    <w:rsid w:val="00CD2739"/>
    <w:rsid w:val="00CD396D"/>
    <w:rsid w:val="00CE1E1E"/>
    <w:rsid w:val="00E0661E"/>
    <w:rsid w:val="00E56C08"/>
    <w:rsid w:val="00E71F61"/>
    <w:rsid w:val="00E72519"/>
    <w:rsid w:val="00EC7698"/>
    <w:rsid w:val="00ED7A38"/>
    <w:rsid w:val="7E72D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1"/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71F61"/>
  </w:style>
  <w:style w:type="character" w:customStyle="1" w:styleId="WW8Num1z1">
    <w:name w:val="WW8Num1z1"/>
    <w:qFormat/>
    <w:rsid w:val="00E71F61"/>
  </w:style>
  <w:style w:type="character" w:customStyle="1" w:styleId="WW8Num1z2">
    <w:name w:val="WW8Num1z2"/>
    <w:qFormat/>
    <w:rsid w:val="00E71F61"/>
  </w:style>
  <w:style w:type="character" w:customStyle="1" w:styleId="WW8Num1z3">
    <w:name w:val="WW8Num1z3"/>
    <w:qFormat/>
    <w:rsid w:val="00E71F61"/>
  </w:style>
  <w:style w:type="character" w:customStyle="1" w:styleId="WW8Num1z4">
    <w:name w:val="WW8Num1z4"/>
    <w:qFormat/>
    <w:rsid w:val="00E71F61"/>
  </w:style>
  <w:style w:type="character" w:customStyle="1" w:styleId="WW8Num1z5">
    <w:name w:val="WW8Num1z5"/>
    <w:qFormat/>
    <w:rsid w:val="00E71F61"/>
  </w:style>
  <w:style w:type="character" w:customStyle="1" w:styleId="WW8Num1z6">
    <w:name w:val="WW8Num1z6"/>
    <w:qFormat/>
    <w:rsid w:val="00E71F61"/>
  </w:style>
  <w:style w:type="character" w:customStyle="1" w:styleId="WW8Num1z7">
    <w:name w:val="WW8Num1z7"/>
    <w:qFormat/>
    <w:rsid w:val="00E71F61"/>
  </w:style>
  <w:style w:type="character" w:customStyle="1" w:styleId="WW8Num1z8">
    <w:name w:val="WW8Num1z8"/>
    <w:qFormat/>
    <w:rsid w:val="00E71F61"/>
  </w:style>
  <w:style w:type="character" w:customStyle="1" w:styleId="WW8Num2z0">
    <w:name w:val="WW8Num2z0"/>
    <w:qFormat/>
    <w:rsid w:val="00E71F61"/>
  </w:style>
  <w:style w:type="character" w:customStyle="1" w:styleId="WW8Num2z1">
    <w:name w:val="WW8Num2z1"/>
    <w:qFormat/>
    <w:rsid w:val="00E71F61"/>
  </w:style>
  <w:style w:type="character" w:customStyle="1" w:styleId="WW8Num2z2">
    <w:name w:val="WW8Num2z2"/>
    <w:qFormat/>
    <w:rsid w:val="00E71F61"/>
  </w:style>
  <w:style w:type="character" w:customStyle="1" w:styleId="WW8Num2z3">
    <w:name w:val="WW8Num2z3"/>
    <w:qFormat/>
    <w:rsid w:val="00E71F61"/>
  </w:style>
  <w:style w:type="character" w:customStyle="1" w:styleId="WW8Num2z4">
    <w:name w:val="WW8Num2z4"/>
    <w:qFormat/>
    <w:rsid w:val="00E71F61"/>
  </w:style>
  <w:style w:type="character" w:customStyle="1" w:styleId="WW8Num2z5">
    <w:name w:val="WW8Num2z5"/>
    <w:qFormat/>
    <w:rsid w:val="00E71F61"/>
  </w:style>
  <w:style w:type="character" w:customStyle="1" w:styleId="WW8Num2z6">
    <w:name w:val="WW8Num2z6"/>
    <w:qFormat/>
    <w:rsid w:val="00E71F61"/>
  </w:style>
  <w:style w:type="character" w:customStyle="1" w:styleId="WW8Num2z7">
    <w:name w:val="WW8Num2z7"/>
    <w:qFormat/>
    <w:rsid w:val="00E71F61"/>
  </w:style>
  <w:style w:type="character" w:customStyle="1" w:styleId="WW8Num2z8">
    <w:name w:val="WW8Num2z8"/>
    <w:qFormat/>
    <w:rsid w:val="00E71F61"/>
  </w:style>
  <w:style w:type="character" w:customStyle="1" w:styleId="a3">
    <w:name w:val="Текст выноски Знак"/>
    <w:qFormat/>
    <w:rsid w:val="00E71F6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E71F6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71F61"/>
    <w:pPr>
      <w:spacing w:after="140" w:line="276" w:lineRule="auto"/>
    </w:pPr>
  </w:style>
  <w:style w:type="paragraph" w:styleId="a5">
    <w:name w:val="List"/>
    <w:basedOn w:val="a4"/>
    <w:rsid w:val="00E71F61"/>
  </w:style>
  <w:style w:type="paragraph" w:customStyle="1" w:styleId="1">
    <w:name w:val="Название объекта1"/>
    <w:basedOn w:val="a"/>
    <w:qFormat/>
    <w:rsid w:val="00E71F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71F61"/>
    <w:pPr>
      <w:suppressLineNumbers/>
    </w:pPr>
  </w:style>
  <w:style w:type="paragraph" w:styleId="a6">
    <w:name w:val="List Paragraph"/>
    <w:basedOn w:val="a"/>
    <w:qFormat/>
    <w:rsid w:val="00E71F61"/>
    <w:pPr>
      <w:ind w:left="720"/>
      <w:contextualSpacing/>
    </w:pPr>
  </w:style>
  <w:style w:type="paragraph" w:styleId="a7">
    <w:name w:val="Balloon Text"/>
    <w:basedOn w:val="a"/>
    <w:qFormat/>
    <w:rsid w:val="00E71F61"/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  <w:rsid w:val="00E71F61"/>
  </w:style>
  <w:style w:type="numbering" w:customStyle="1" w:styleId="WW8Num2">
    <w:name w:val="WW8Num2"/>
    <w:qFormat/>
    <w:rsid w:val="00E71F61"/>
  </w:style>
  <w:style w:type="character" w:styleId="a8">
    <w:name w:val="Hyperlink"/>
    <w:basedOn w:val="a0"/>
    <w:uiPriority w:val="99"/>
    <w:unhideWhenUsed/>
    <w:rsid w:val="00916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CD396D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1"/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71F61"/>
  </w:style>
  <w:style w:type="character" w:customStyle="1" w:styleId="WW8Num1z1">
    <w:name w:val="WW8Num1z1"/>
    <w:qFormat/>
    <w:rsid w:val="00E71F61"/>
  </w:style>
  <w:style w:type="character" w:customStyle="1" w:styleId="WW8Num1z2">
    <w:name w:val="WW8Num1z2"/>
    <w:qFormat/>
    <w:rsid w:val="00E71F61"/>
  </w:style>
  <w:style w:type="character" w:customStyle="1" w:styleId="WW8Num1z3">
    <w:name w:val="WW8Num1z3"/>
    <w:qFormat/>
    <w:rsid w:val="00E71F61"/>
  </w:style>
  <w:style w:type="character" w:customStyle="1" w:styleId="WW8Num1z4">
    <w:name w:val="WW8Num1z4"/>
    <w:qFormat/>
    <w:rsid w:val="00E71F61"/>
  </w:style>
  <w:style w:type="character" w:customStyle="1" w:styleId="WW8Num1z5">
    <w:name w:val="WW8Num1z5"/>
    <w:qFormat/>
    <w:rsid w:val="00E71F61"/>
  </w:style>
  <w:style w:type="character" w:customStyle="1" w:styleId="WW8Num1z6">
    <w:name w:val="WW8Num1z6"/>
    <w:qFormat/>
    <w:rsid w:val="00E71F61"/>
  </w:style>
  <w:style w:type="character" w:customStyle="1" w:styleId="WW8Num1z7">
    <w:name w:val="WW8Num1z7"/>
    <w:qFormat/>
    <w:rsid w:val="00E71F61"/>
  </w:style>
  <w:style w:type="character" w:customStyle="1" w:styleId="WW8Num1z8">
    <w:name w:val="WW8Num1z8"/>
    <w:qFormat/>
    <w:rsid w:val="00E71F61"/>
  </w:style>
  <w:style w:type="character" w:customStyle="1" w:styleId="WW8Num2z0">
    <w:name w:val="WW8Num2z0"/>
    <w:qFormat/>
    <w:rsid w:val="00E71F61"/>
  </w:style>
  <w:style w:type="character" w:customStyle="1" w:styleId="WW8Num2z1">
    <w:name w:val="WW8Num2z1"/>
    <w:qFormat/>
    <w:rsid w:val="00E71F61"/>
  </w:style>
  <w:style w:type="character" w:customStyle="1" w:styleId="WW8Num2z2">
    <w:name w:val="WW8Num2z2"/>
    <w:qFormat/>
    <w:rsid w:val="00E71F61"/>
  </w:style>
  <w:style w:type="character" w:customStyle="1" w:styleId="WW8Num2z3">
    <w:name w:val="WW8Num2z3"/>
    <w:qFormat/>
    <w:rsid w:val="00E71F61"/>
  </w:style>
  <w:style w:type="character" w:customStyle="1" w:styleId="WW8Num2z4">
    <w:name w:val="WW8Num2z4"/>
    <w:qFormat/>
    <w:rsid w:val="00E71F61"/>
  </w:style>
  <w:style w:type="character" w:customStyle="1" w:styleId="WW8Num2z5">
    <w:name w:val="WW8Num2z5"/>
    <w:qFormat/>
    <w:rsid w:val="00E71F61"/>
  </w:style>
  <w:style w:type="character" w:customStyle="1" w:styleId="WW8Num2z6">
    <w:name w:val="WW8Num2z6"/>
    <w:qFormat/>
    <w:rsid w:val="00E71F61"/>
  </w:style>
  <w:style w:type="character" w:customStyle="1" w:styleId="WW8Num2z7">
    <w:name w:val="WW8Num2z7"/>
    <w:qFormat/>
    <w:rsid w:val="00E71F61"/>
  </w:style>
  <w:style w:type="character" w:customStyle="1" w:styleId="WW8Num2z8">
    <w:name w:val="WW8Num2z8"/>
    <w:qFormat/>
    <w:rsid w:val="00E71F61"/>
  </w:style>
  <w:style w:type="character" w:customStyle="1" w:styleId="a3">
    <w:name w:val="Текст выноски Знак"/>
    <w:qFormat/>
    <w:rsid w:val="00E71F6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E71F6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71F61"/>
    <w:pPr>
      <w:spacing w:after="140" w:line="276" w:lineRule="auto"/>
    </w:pPr>
  </w:style>
  <w:style w:type="paragraph" w:styleId="a5">
    <w:name w:val="List"/>
    <w:basedOn w:val="a4"/>
    <w:rsid w:val="00E71F61"/>
  </w:style>
  <w:style w:type="paragraph" w:customStyle="1" w:styleId="1">
    <w:name w:val="Название объекта1"/>
    <w:basedOn w:val="a"/>
    <w:qFormat/>
    <w:rsid w:val="00E71F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71F61"/>
    <w:pPr>
      <w:suppressLineNumbers/>
    </w:pPr>
  </w:style>
  <w:style w:type="paragraph" w:styleId="a6">
    <w:name w:val="List Paragraph"/>
    <w:basedOn w:val="a"/>
    <w:qFormat/>
    <w:rsid w:val="00E71F61"/>
    <w:pPr>
      <w:ind w:left="720"/>
      <w:contextualSpacing/>
    </w:pPr>
  </w:style>
  <w:style w:type="paragraph" w:styleId="a7">
    <w:name w:val="Balloon Text"/>
    <w:basedOn w:val="a"/>
    <w:qFormat/>
    <w:rsid w:val="00E71F61"/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  <w:rsid w:val="00E71F61"/>
  </w:style>
  <w:style w:type="numbering" w:customStyle="1" w:styleId="WW8Num2">
    <w:name w:val="WW8Num2"/>
    <w:qFormat/>
    <w:rsid w:val="00E71F61"/>
  </w:style>
  <w:style w:type="character" w:styleId="a8">
    <w:name w:val="Hyperlink"/>
    <w:basedOn w:val="a0"/>
    <w:uiPriority w:val="99"/>
    <w:unhideWhenUsed/>
    <w:rsid w:val="00916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CD396D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go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2680-C594-4B3B-A843-12BADF54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ИСОГД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Кущ</cp:lastModifiedBy>
  <cp:revision>2</cp:revision>
  <cp:lastPrinted>2021-04-08T08:37:00Z</cp:lastPrinted>
  <dcterms:created xsi:type="dcterms:W3CDTF">2021-04-08T12:24:00Z</dcterms:created>
  <dcterms:modified xsi:type="dcterms:W3CDTF">2021-04-08T12:24:00Z</dcterms:modified>
  <dc:language>en-US</dc:language>
</cp:coreProperties>
</file>