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53E" w:rsidRPr="000F2CD4" w:rsidRDefault="0006553E" w:rsidP="0006553E">
      <w:pPr>
        <w:rPr>
          <w:sz w:val="2"/>
          <w:szCs w:val="2"/>
        </w:rPr>
      </w:pPr>
    </w:p>
    <w:p w:rsidR="00FB1C06" w:rsidRPr="00585787" w:rsidRDefault="00FB1C06" w:rsidP="00FB1C0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FB1C06" w:rsidRPr="00585787" w:rsidRDefault="00FB1C06" w:rsidP="00FB1C06">
      <w:pPr>
        <w:jc w:val="center"/>
        <w:rPr>
          <w:b/>
          <w:szCs w:val="28"/>
        </w:rPr>
      </w:pPr>
    </w:p>
    <w:p w:rsidR="00FB1C06" w:rsidRPr="001A3F5B" w:rsidRDefault="00FB1C06" w:rsidP="00FB1C0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4C1E6C">
        <w:rPr>
          <w:b/>
          <w:sz w:val="26"/>
          <w:szCs w:val="26"/>
        </w:rPr>
        <w:t>МУНИЦИПАЛЬНОГО  ОКРУГА</w:t>
      </w:r>
      <w:proofErr w:type="gramEnd"/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B1C06" w:rsidRPr="00585787" w:rsidTr="004D1505">
        <w:trPr>
          <w:trHeight w:val="80"/>
        </w:trPr>
        <w:tc>
          <w:tcPr>
            <w:tcW w:w="655" w:type="dxa"/>
          </w:tcPr>
          <w:p w:rsidR="00FB1C06" w:rsidRPr="00585787" w:rsidRDefault="00FB1C06" w:rsidP="004D1505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1" w:type="dxa"/>
          </w:tcPr>
          <w:p w:rsidR="00FB1C06" w:rsidRPr="00585787" w:rsidRDefault="00FB1C06" w:rsidP="004D150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</w:t>
            </w:r>
          </w:p>
        </w:tc>
        <w:tc>
          <w:tcPr>
            <w:tcW w:w="1660" w:type="dxa"/>
          </w:tcPr>
          <w:p w:rsidR="00FB1C06" w:rsidRPr="00585787" w:rsidRDefault="00FB1C06" w:rsidP="004D1505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145" w:type="dxa"/>
          </w:tcPr>
          <w:p w:rsidR="00FB1C06" w:rsidRPr="00585787" w:rsidRDefault="00FB1C06" w:rsidP="004D150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B1C06" w:rsidRPr="00585787" w:rsidRDefault="00FB1C06" w:rsidP="004D150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FB1C06" w:rsidRPr="00585787" w:rsidRDefault="00FB1C06" w:rsidP="004D1505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exact"/>
        <w:jc w:val="both"/>
        <w:rPr>
          <w:rFonts w:eastAsiaTheme="minorEastAsia"/>
          <w:szCs w:val="28"/>
          <w:lang w:eastAsia="ru-RU"/>
        </w:rPr>
      </w:pPr>
      <w:bookmarkStart w:id="0" w:name="_GoBack"/>
      <w:r w:rsidRPr="00D12312">
        <w:rPr>
          <w:szCs w:val="28"/>
        </w:rPr>
        <w:t xml:space="preserve">Об утверждении административного регламента предоставления архивным отделом администрации Благодарненского </w:t>
      </w:r>
      <w:r>
        <w:rPr>
          <w:szCs w:val="28"/>
        </w:rPr>
        <w:t>муниципального</w:t>
      </w:r>
      <w:r w:rsidRPr="00D12312">
        <w:rPr>
          <w:szCs w:val="28"/>
        </w:rPr>
        <w:t xml:space="preserve"> округа Ставропольского края муниципальной услуги «Информационное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архиве»</w:t>
      </w:r>
    </w:p>
    <w:bookmarkEnd w:id="0"/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FB1C0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2312">
        <w:t xml:space="preserve">В соответствии с федеральными законами от </w:t>
      </w:r>
      <w:r>
        <w:t>0</w:t>
      </w:r>
      <w:r w:rsidRPr="00D12312">
        <w:t xml:space="preserve">6 октября 2003 года             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Законом Ставропольского края от 31 декабря 2004 года № 122-кз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по </w:t>
      </w:r>
      <w:r>
        <w:t xml:space="preserve">организации архивного дела в </w:t>
      </w:r>
      <w:r w:rsidRPr="00D12312">
        <w:t>Ставропольско</w:t>
      </w:r>
      <w:r>
        <w:t>м</w:t>
      </w:r>
      <w:r w:rsidRPr="00D12312">
        <w:t xml:space="preserve"> кра</w:t>
      </w:r>
      <w:r>
        <w:t>е</w:t>
      </w:r>
      <w:r w:rsidRPr="00D12312">
        <w:t>»,</w:t>
      </w:r>
      <w:r w:rsidRPr="00D12312">
        <w:rPr>
          <w:szCs w:val="28"/>
        </w:rPr>
        <w:t xml:space="preserve"> распоряжением Правительства Ставропольского края от 25 января 2006 года № 10-рп «О разграничении собственности между Ставропольским краем и муниципальными образованиями Ставропольского края на архивные документы, созданные до образования муниципальных образований Ставропольского края или изменения их статуса</w:t>
      </w:r>
      <w:r>
        <w:rPr>
          <w:szCs w:val="28"/>
        </w:rPr>
        <w:t>»</w:t>
      </w:r>
      <w:r w:rsidR="00FB1C06">
        <w:rPr>
          <w:szCs w:val="28"/>
        </w:rPr>
        <w:t>, администрация Благодарненского муниципального округа Ставропольского края</w:t>
      </w:r>
    </w:p>
    <w:p w:rsidR="0006553E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  <w:r w:rsidRPr="00D12312">
        <w:rPr>
          <w:rFonts w:eastAsiaTheme="minorEastAsia"/>
          <w:szCs w:val="28"/>
          <w:lang w:eastAsia="ru-RU"/>
        </w:rPr>
        <w:t>ПОСТАНОВЛЯЕТ:</w:t>
      </w:r>
    </w:p>
    <w:p w:rsidR="0006553E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pStyle w:val="a4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964"/>
        </w:tabs>
        <w:autoSpaceDE w:val="0"/>
        <w:autoSpaceDN w:val="0"/>
        <w:adjustRightInd w:val="0"/>
        <w:ind w:left="0" w:firstLine="709"/>
        <w:jc w:val="both"/>
        <w:rPr>
          <w:rFonts w:eastAsiaTheme="minorEastAsia"/>
          <w:szCs w:val="28"/>
          <w:lang w:eastAsia="ru-RU"/>
        </w:rPr>
      </w:pPr>
      <w:r w:rsidRPr="00D12312">
        <w:rPr>
          <w:rFonts w:eastAsiaTheme="minorEastAsia"/>
          <w:szCs w:val="28"/>
          <w:lang w:eastAsia="ru-RU"/>
        </w:rPr>
        <w:t xml:space="preserve">Утвердить прилагаемый административный регламент предоставления архивным отделом администрации Благодарненского </w:t>
      </w:r>
      <w:r>
        <w:rPr>
          <w:rFonts w:eastAsiaTheme="minorEastAsia"/>
          <w:szCs w:val="28"/>
          <w:lang w:eastAsia="ru-RU"/>
        </w:rPr>
        <w:t>муниципального</w:t>
      </w:r>
      <w:r w:rsidRPr="00D12312">
        <w:rPr>
          <w:rFonts w:eastAsiaTheme="minorEastAsia"/>
          <w:szCs w:val="28"/>
          <w:lang w:eastAsia="ru-RU"/>
        </w:rPr>
        <w:t xml:space="preserve"> округа Ставропольского края муниципальной услуги «</w:t>
      </w:r>
      <w:r w:rsidRPr="00D12312">
        <w:rPr>
          <w:szCs w:val="28"/>
        </w:rPr>
        <w:t>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</w:t>
      </w:r>
      <w:r w:rsidRPr="00D12312">
        <w:rPr>
          <w:rFonts w:eastAsiaTheme="minorEastAsia"/>
          <w:szCs w:val="28"/>
          <w:lang w:eastAsia="ru-RU"/>
        </w:rPr>
        <w:t>».</w:t>
      </w:r>
    </w:p>
    <w:p w:rsidR="0006553E" w:rsidRPr="00D12312" w:rsidRDefault="0006553E" w:rsidP="0006553E">
      <w:pPr>
        <w:pStyle w:val="a4"/>
        <w:widowControl w:val="0"/>
        <w:shd w:val="clear" w:color="auto" w:fill="FFFFFF" w:themeFill="background1"/>
        <w:tabs>
          <w:tab w:val="left" w:pos="851"/>
        </w:tabs>
        <w:autoSpaceDE w:val="0"/>
        <w:autoSpaceDN w:val="0"/>
        <w:adjustRightInd w:val="0"/>
        <w:ind w:left="567"/>
        <w:jc w:val="both"/>
        <w:rPr>
          <w:rFonts w:eastAsiaTheme="minorEastAsia"/>
          <w:szCs w:val="28"/>
          <w:lang w:eastAsia="ru-RU"/>
        </w:rPr>
      </w:pPr>
    </w:p>
    <w:p w:rsidR="0006553E" w:rsidRPr="005931BE" w:rsidRDefault="0006553E" w:rsidP="0006553E">
      <w:pPr>
        <w:pStyle w:val="a4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964"/>
        </w:tabs>
        <w:autoSpaceDE w:val="0"/>
        <w:autoSpaceDN w:val="0"/>
        <w:adjustRightInd w:val="0"/>
        <w:ind w:left="0" w:firstLine="709"/>
        <w:jc w:val="both"/>
        <w:rPr>
          <w:rFonts w:eastAsiaTheme="minorEastAsia"/>
          <w:szCs w:val="28"/>
          <w:lang w:eastAsia="ru-RU"/>
        </w:rPr>
      </w:pPr>
      <w:r w:rsidRPr="005931BE">
        <w:rPr>
          <w:rFonts w:eastAsiaTheme="minorEastAsia"/>
          <w:szCs w:val="28"/>
          <w:lang w:eastAsia="ru-RU"/>
        </w:rPr>
        <w:t>Признать утратившим силу постановление администрации Благодарненского городского округа Ставропольского края от 30 апреля 2020 года № 480 «Об утверждении административного регламента предоставления архивным отделом администрации Благодарненского городского округа Ставропольского края муниципальной услуги «Информационное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архиве»;</w:t>
      </w:r>
    </w:p>
    <w:p w:rsidR="0006553E" w:rsidRPr="00D12312" w:rsidRDefault="0006553E" w:rsidP="0006553E">
      <w:pPr>
        <w:shd w:val="clear" w:color="auto" w:fill="FFFFFF" w:themeFill="background1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pStyle w:val="a4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964"/>
        </w:tabs>
        <w:autoSpaceDE w:val="0"/>
        <w:autoSpaceDN w:val="0"/>
        <w:adjustRightInd w:val="0"/>
        <w:ind w:left="0" w:firstLine="709"/>
        <w:jc w:val="both"/>
        <w:rPr>
          <w:rFonts w:eastAsiaTheme="minorEastAsia"/>
          <w:szCs w:val="28"/>
          <w:lang w:eastAsia="ru-RU"/>
        </w:rPr>
      </w:pPr>
      <w:r w:rsidRPr="00D12312">
        <w:rPr>
          <w:rFonts w:eastAsiaTheme="minorEastAsia"/>
          <w:szCs w:val="28"/>
          <w:lang w:eastAsia="ru-RU"/>
        </w:rPr>
        <w:t xml:space="preserve">Контроль за выполнением настоящего постановления возложить на </w:t>
      </w:r>
      <w:r>
        <w:rPr>
          <w:rFonts w:eastAsiaTheme="minorEastAsia"/>
          <w:szCs w:val="28"/>
          <w:lang w:eastAsia="ru-RU"/>
        </w:rPr>
        <w:t xml:space="preserve">первого </w:t>
      </w:r>
      <w:r w:rsidRPr="00D12312">
        <w:rPr>
          <w:rFonts w:eastAsiaTheme="minorEastAsia"/>
          <w:szCs w:val="28"/>
          <w:lang w:eastAsia="ru-RU"/>
        </w:rPr>
        <w:t xml:space="preserve">заместителя главы администрации Благодарненского </w:t>
      </w:r>
      <w:r>
        <w:rPr>
          <w:rFonts w:eastAsiaTheme="minorEastAsia"/>
          <w:szCs w:val="28"/>
          <w:lang w:eastAsia="ru-RU"/>
        </w:rPr>
        <w:t>муниципального</w:t>
      </w:r>
      <w:r w:rsidRPr="00D12312">
        <w:rPr>
          <w:rFonts w:eastAsiaTheme="minorEastAsia"/>
          <w:szCs w:val="28"/>
          <w:lang w:eastAsia="ru-RU"/>
        </w:rPr>
        <w:t xml:space="preserve"> округа Ставропольского края</w:t>
      </w:r>
      <w:r>
        <w:rPr>
          <w:rFonts w:eastAsiaTheme="minorEastAsia"/>
          <w:szCs w:val="28"/>
          <w:lang w:eastAsia="ru-RU"/>
        </w:rPr>
        <w:t xml:space="preserve"> </w:t>
      </w:r>
      <w:r w:rsidRPr="00D12312">
        <w:rPr>
          <w:szCs w:val="28"/>
        </w:rPr>
        <w:t>Федюнину Н.Д</w:t>
      </w:r>
      <w:r w:rsidRPr="00D12312">
        <w:rPr>
          <w:rFonts w:eastAsiaTheme="minorEastAsia"/>
          <w:szCs w:val="28"/>
          <w:lang w:eastAsia="ru-RU"/>
        </w:rPr>
        <w:t>.</w:t>
      </w:r>
    </w:p>
    <w:p w:rsidR="0006553E" w:rsidRPr="00D12312" w:rsidRDefault="0006553E" w:rsidP="0006553E">
      <w:pPr>
        <w:pStyle w:val="a4"/>
        <w:widowControl w:val="0"/>
        <w:shd w:val="clear" w:color="auto" w:fill="FFFFFF" w:themeFill="background1"/>
        <w:tabs>
          <w:tab w:val="left" w:pos="964"/>
        </w:tabs>
        <w:autoSpaceDE w:val="0"/>
        <w:autoSpaceDN w:val="0"/>
        <w:adjustRightInd w:val="0"/>
        <w:ind w:left="709"/>
        <w:jc w:val="both"/>
        <w:rPr>
          <w:rFonts w:eastAsiaTheme="minorEastAsia"/>
          <w:szCs w:val="28"/>
          <w:lang w:eastAsia="ru-RU"/>
        </w:rPr>
      </w:pPr>
    </w:p>
    <w:p w:rsidR="0006553E" w:rsidRPr="00D12312" w:rsidRDefault="0006553E" w:rsidP="0006553E">
      <w:pPr>
        <w:pStyle w:val="a4"/>
        <w:widowControl w:val="0"/>
        <w:numPr>
          <w:ilvl w:val="0"/>
          <w:numId w:val="1"/>
        </w:numPr>
        <w:shd w:val="clear" w:color="auto" w:fill="FFFFFF" w:themeFill="background1"/>
        <w:tabs>
          <w:tab w:val="left" w:pos="964"/>
        </w:tabs>
        <w:autoSpaceDE w:val="0"/>
        <w:autoSpaceDN w:val="0"/>
        <w:adjustRightInd w:val="0"/>
        <w:ind w:left="0" w:firstLine="709"/>
        <w:jc w:val="both"/>
        <w:rPr>
          <w:rFonts w:eastAsiaTheme="minorEastAsia"/>
          <w:szCs w:val="28"/>
          <w:lang w:eastAsia="ru-RU"/>
        </w:rPr>
      </w:pPr>
      <w:r w:rsidRPr="00D12312">
        <w:rPr>
          <w:rFonts w:eastAsiaTheme="minorEastAsia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06553E" w:rsidRDefault="0006553E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FB1C06" w:rsidRDefault="00FB1C06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FB1C06" w:rsidRDefault="00FB1C06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p w:rsidR="00FB1C06" w:rsidRPr="00D12312" w:rsidRDefault="00FB1C06" w:rsidP="0006553E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eastAsiaTheme="minorEastAsia"/>
          <w:szCs w:val="28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7479"/>
        <w:gridCol w:w="1985"/>
      </w:tblGrid>
      <w:tr w:rsidR="0006553E" w:rsidRPr="00D12312" w:rsidTr="004D1505">
        <w:trPr>
          <w:trHeight w:val="708"/>
        </w:trPr>
        <w:tc>
          <w:tcPr>
            <w:tcW w:w="7479" w:type="dxa"/>
          </w:tcPr>
          <w:p w:rsidR="0006553E" w:rsidRPr="00D12312" w:rsidRDefault="0006553E" w:rsidP="004D1505">
            <w:pPr>
              <w:shd w:val="clear" w:color="auto" w:fill="FFFFFF" w:themeFill="background1"/>
              <w:spacing w:line="240" w:lineRule="exact"/>
              <w:jc w:val="both"/>
            </w:pPr>
            <w:r w:rsidRPr="00D12312">
              <w:rPr>
                <w:szCs w:val="28"/>
              </w:rPr>
              <w:t>Глава</w:t>
            </w:r>
          </w:p>
          <w:p w:rsidR="0006553E" w:rsidRPr="00D12312" w:rsidRDefault="0006553E" w:rsidP="004D1505">
            <w:pPr>
              <w:shd w:val="clear" w:color="auto" w:fill="FFFFFF" w:themeFill="background1"/>
              <w:spacing w:line="240" w:lineRule="exact"/>
              <w:jc w:val="both"/>
            </w:pPr>
            <w:r w:rsidRPr="00D12312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D12312">
              <w:rPr>
                <w:szCs w:val="28"/>
              </w:rPr>
              <w:t xml:space="preserve"> округа</w:t>
            </w:r>
          </w:p>
          <w:p w:rsidR="0006553E" w:rsidRPr="00D12312" w:rsidRDefault="0006553E" w:rsidP="004D1505">
            <w:pPr>
              <w:shd w:val="clear" w:color="auto" w:fill="FFFFFF" w:themeFill="background1"/>
              <w:spacing w:line="240" w:lineRule="exact"/>
              <w:jc w:val="both"/>
            </w:pPr>
            <w:r w:rsidRPr="00D12312">
              <w:rPr>
                <w:szCs w:val="28"/>
              </w:rPr>
              <w:t>Ставропольского края</w:t>
            </w:r>
          </w:p>
        </w:tc>
        <w:tc>
          <w:tcPr>
            <w:tcW w:w="1985" w:type="dxa"/>
          </w:tcPr>
          <w:p w:rsidR="0006553E" w:rsidRPr="00D12312" w:rsidRDefault="0006553E" w:rsidP="004D1505">
            <w:pPr>
              <w:shd w:val="clear" w:color="auto" w:fill="FFFFFF" w:themeFill="background1"/>
              <w:spacing w:line="240" w:lineRule="exact"/>
              <w:ind w:left="-59"/>
              <w:jc w:val="right"/>
            </w:pPr>
          </w:p>
          <w:p w:rsidR="0006553E" w:rsidRPr="00D12312" w:rsidRDefault="0006553E" w:rsidP="004D1505">
            <w:pPr>
              <w:shd w:val="clear" w:color="auto" w:fill="FFFFFF" w:themeFill="background1"/>
              <w:spacing w:line="240" w:lineRule="exact"/>
              <w:ind w:left="-59"/>
              <w:jc w:val="right"/>
            </w:pPr>
          </w:p>
          <w:p w:rsidR="0006553E" w:rsidRPr="00D12312" w:rsidRDefault="0006553E" w:rsidP="004D1505">
            <w:pPr>
              <w:shd w:val="clear" w:color="auto" w:fill="FFFFFF" w:themeFill="background1"/>
              <w:spacing w:line="240" w:lineRule="exact"/>
              <w:ind w:left="-59" w:right="-108"/>
              <w:jc w:val="right"/>
            </w:pPr>
            <w:r w:rsidRPr="00D12312">
              <w:rPr>
                <w:szCs w:val="28"/>
              </w:rPr>
              <w:t>А.И. Теньков</w:t>
            </w:r>
          </w:p>
        </w:tc>
      </w:tr>
    </w:tbl>
    <w:p w:rsidR="003C4198" w:rsidRDefault="003C4198"/>
    <w:sectPr w:rsidR="003C4198" w:rsidSect="002200F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B4EC8"/>
    <w:multiLevelType w:val="multilevel"/>
    <w:tmpl w:val="E83AA13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3E"/>
    <w:rsid w:val="0005328F"/>
    <w:rsid w:val="0006553E"/>
    <w:rsid w:val="002200FF"/>
    <w:rsid w:val="003C4198"/>
    <w:rsid w:val="00696602"/>
    <w:rsid w:val="00FB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E2175-89D0-4565-AC84-FFFF973E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53E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5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553E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FB1C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B1C0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1C0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2</cp:revision>
  <cp:lastPrinted>2023-12-12T14:10:00Z</cp:lastPrinted>
  <dcterms:created xsi:type="dcterms:W3CDTF">2023-12-12T14:05:00Z</dcterms:created>
  <dcterms:modified xsi:type="dcterms:W3CDTF">2023-12-12T14:10:00Z</dcterms:modified>
</cp:coreProperties>
</file>