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24F" w:rsidRPr="00585787" w:rsidRDefault="007A424F" w:rsidP="007A424F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7A424F" w:rsidRPr="00585787" w:rsidRDefault="007A424F" w:rsidP="007A424F">
      <w:pPr>
        <w:jc w:val="center"/>
        <w:rPr>
          <w:b/>
          <w:sz w:val="28"/>
          <w:szCs w:val="28"/>
        </w:rPr>
      </w:pPr>
    </w:p>
    <w:p w:rsidR="007A424F" w:rsidRPr="00585787" w:rsidRDefault="007A424F" w:rsidP="007A424F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A424F" w:rsidRPr="00585787" w:rsidTr="008B51A4">
        <w:trPr>
          <w:trHeight w:val="80"/>
        </w:trPr>
        <w:tc>
          <w:tcPr>
            <w:tcW w:w="675" w:type="dxa"/>
          </w:tcPr>
          <w:p w:rsidR="007A424F" w:rsidRPr="00585787" w:rsidRDefault="007A424F" w:rsidP="008B51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 w:colFirst="1" w:colLast="5"/>
          </w:p>
        </w:tc>
        <w:tc>
          <w:tcPr>
            <w:tcW w:w="1276" w:type="dxa"/>
          </w:tcPr>
          <w:p w:rsidR="007A424F" w:rsidRPr="00585787" w:rsidRDefault="007A424F" w:rsidP="008B51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701" w:type="dxa"/>
          </w:tcPr>
          <w:p w:rsidR="007A424F" w:rsidRPr="00585787" w:rsidRDefault="007A424F" w:rsidP="008B51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  <w:proofErr w:type="gramEnd"/>
          </w:p>
        </w:tc>
        <w:tc>
          <w:tcPr>
            <w:tcW w:w="4253" w:type="dxa"/>
          </w:tcPr>
          <w:p w:rsidR="007A424F" w:rsidRPr="00585787" w:rsidRDefault="007A424F" w:rsidP="008B51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A424F" w:rsidRPr="00585787" w:rsidRDefault="007A424F" w:rsidP="008B51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A424F" w:rsidRPr="00585787" w:rsidRDefault="007A424F" w:rsidP="008B51A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  <w:bookmarkEnd w:id="0"/>
    </w:tbl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C814EC">
      <w:pPr>
        <w:pStyle w:val="a3"/>
        <w:spacing w:line="240" w:lineRule="exact"/>
        <w:jc w:val="both"/>
      </w:pPr>
      <w:r w:rsidRPr="002579A8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C814EC" w:rsidRPr="00C814EC">
        <w:rPr>
          <w:rFonts w:ascii="Times New Roman" w:hAnsi="Times New Roman" w:cs="Times New Roman"/>
          <w:sz w:val="28"/>
          <w:szCs w:val="28"/>
        </w:rPr>
        <w:t xml:space="preserve">Положение о </w:t>
      </w:r>
      <w:proofErr w:type="gramStart"/>
      <w:r w:rsidR="00C814EC" w:rsidRPr="00C814EC">
        <w:rPr>
          <w:rFonts w:ascii="Times New Roman" w:hAnsi="Times New Roman" w:cs="Times New Roman"/>
          <w:sz w:val="28"/>
          <w:szCs w:val="28"/>
        </w:rPr>
        <w:t>порядке  размещения</w:t>
      </w:r>
      <w:proofErr w:type="gramEnd"/>
      <w:r w:rsidR="00C814EC" w:rsidRPr="00C814EC">
        <w:rPr>
          <w:rFonts w:ascii="Times New Roman" w:hAnsi="Times New Roman" w:cs="Times New Roman"/>
          <w:sz w:val="28"/>
          <w:szCs w:val="28"/>
        </w:rPr>
        <w:t xml:space="preserve">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 городского округа Ставропольского края, утвержденное постановлением администрации Благодарненского городского округа Ставропольского края от 04 сентября 2020 года № 1144</w:t>
      </w:r>
    </w:p>
    <w:p w:rsidR="007A424F" w:rsidRDefault="007A424F" w:rsidP="002579A8">
      <w:pPr>
        <w:pStyle w:val="ConsPlusNormal"/>
        <w:jc w:val="both"/>
      </w:pPr>
    </w:p>
    <w:p w:rsidR="007A424F" w:rsidRDefault="007A424F" w:rsidP="002579A8">
      <w:pPr>
        <w:pStyle w:val="ConsPlusNormal"/>
        <w:jc w:val="both"/>
      </w:pPr>
    </w:p>
    <w:p w:rsidR="007A424F" w:rsidRDefault="007A424F" w:rsidP="00314C92">
      <w:pPr>
        <w:pStyle w:val="ConsPlusNormal"/>
        <w:jc w:val="both"/>
      </w:pPr>
    </w:p>
    <w:p w:rsidR="002579A8" w:rsidRDefault="002579A8" w:rsidP="00314C92">
      <w:pPr>
        <w:ind w:firstLine="709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Благодарненского городского округа Ставропольского края</w:t>
      </w:r>
    </w:p>
    <w:p w:rsidR="002579A8" w:rsidRDefault="002579A8" w:rsidP="00314C92">
      <w:pPr>
        <w:ind w:firstLine="709"/>
        <w:rPr>
          <w:b/>
          <w:color w:val="000000"/>
          <w:sz w:val="28"/>
          <w:szCs w:val="28"/>
        </w:rPr>
      </w:pPr>
    </w:p>
    <w:p w:rsidR="002579A8" w:rsidRDefault="002579A8" w:rsidP="00314C92">
      <w:pPr>
        <w:rPr>
          <w:b/>
          <w:sz w:val="28"/>
          <w:szCs w:val="28"/>
        </w:rPr>
      </w:pPr>
    </w:p>
    <w:p w:rsidR="002579A8" w:rsidRDefault="002579A8" w:rsidP="00314C92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579A8" w:rsidRDefault="002579A8" w:rsidP="00314C92">
      <w:pPr>
        <w:ind w:firstLine="709"/>
        <w:rPr>
          <w:sz w:val="28"/>
          <w:szCs w:val="28"/>
        </w:rPr>
      </w:pPr>
    </w:p>
    <w:p w:rsidR="007A424F" w:rsidRDefault="007A424F" w:rsidP="00314C92">
      <w:pPr>
        <w:ind w:firstLine="709"/>
        <w:rPr>
          <w:sz w:val="28"/>
          <w:szCs w:val="28"/>
        </w:rPr>
      </w:pPr>
    </w:p>
    <w:p w:rsidR="002579A8" w:rsidRPr="007A424F" w:rsidRDefault="002579A8" w:rsidP="00314C92">
      <w:pPr>
        <w:pStyle w:val="a5"/>
        <w:numPr>
          <w:ilvl w:val="0"/>
          <w:numId w:val="1"/>
        </w:numPr>
        <w:ind w:left="0" w:firstLine="709"/>
        <w:jc w:val="both"/>
        <w:rPr>
          <w:kern w:val="36"/>
          <w:sz w:val="28"/>
          <w:szCs w:val="28"/>
        </w:rPr>
      </w:pPr>
      <w:r w:rsidRPr="007A424F">
        <w:rPr>
          <w:kern w:val="36"/>
          <w:sz w:val="28"/>
          <w:szCs w:val="28"/>
        </w:rPr>
        <w:t xml:space="preserve">Внести в </w:t>
      </w:r>
      <w:r w:rsidR="005254CD" w:rsidRPr="007A424F">
        <w:rPr>
          <w:sz w:val="28"/>
          <w:szCs w:val="28"/>
        </w:rPr>
        <w:t xml:space="preserve">Положение о порядке </w:t>
      </w:r>
      <w:r w:rsidRPr="007A424F">
        <w:rPr>
          <w:sz w:val="28"/>
          <w:szCs w:val="28"/>
        </w:rPr>
        <w:t xml:space="preserve"> размещени</w:t>
      </w:r>
      <w:r w:rsidR="005254CD" w:rsidRPr="007A424F">
        <w:rPr>
          <w:sz w:val="28"/>
          <w:szCs w:val="28"/>
        </w:rPr>
        <w:t>я</w:t>
      </w:r>
      <w:r w:rsidRPr="007A424F">
        <w:rPr>
          <w:sz w:val="28"/>
          <w:szCs w:val="28"/>
        </w:rPr>
        <w:t xml:space="preserve">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 городского округа Ст</w:t>
      </w:r>
      <w:r w:rsidR="00C814EC">
        <w:rPr>
          <w:sz w:val="28"/>
          <w:szCs w:val="28"/>
        </w:rPr>
        <w:t>авропольского края, утвержденное</w:t>
      </w:r>
      <w:r w:rsidRPr="007A424F">
        <w:rPr>
          <w:sz w:val="28"/>
          <w:szCs w:val="28"/>
        </w:rPr>
        <w:t xml:space="preserve"> постановлением администрации Благодарненского городского округа Ставропольского края от 04 сентября 2020 года №</w:t>
      </w:r>
      <w:r w:rsidR="007A424F" w:rsidRPr="007A424F">
        <w:rPr>
          <w:sz w:val="28"/>
          <w:szCs w:val="28"/>
        </w:rPr>
        <w:t xml:space="preserve"> </w:t>
      </w:r>
      <w:r w:rsidRPr="007A424F">
        <w:rPr>
          <w:sz w:val="28"/>
          <w:szCs w:val="28"/>
        </w:rPr>
        <w:t>1144 «О 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</w:t>
      </w:r>
      <w:r w:rsidR="007A424F" w:rsidRPr="007A424F">
        <w:rPr>
          <w:sz w:val="28"/>
          <w:szCs w:val="28"/>
        </w:rPr>
        <w:t xml:space="preserve"> </w:t>
      </w:r>
      <w:r w:rsidRPr="007A424F">
        <w:rPr>
          <w:kern w:val="36"/>
          <w:sz w:val="28"/>
          <w:szCs w:val="28"/>
        </w:rPr>
        <w:t>изменения</w:t>
      </w:r>
      <w:r w:rsidR="007A424F" w:rsidRPr="007A424F">
        <w:rPr>
          <w:kern w:val="36"/>
          <w:sz w:val="28"/>
          <w:szCs w:val="28"/>
        </w:rPr>
        <w:t xml:space="preserve">, изложив </w:t>
      </w:r>
      <w:r w:rsidR="005254CD" w:rsidRPr="007A424F">
        <w:rPr>
          <w:kern w:val="36"/>
          <w:sz w:val="28"/>
          <w:szCs w:val="28"/>
        </w:rPr>
        <w:t xml:space="preserve"> пункт 2.15</w:t>
      </w:r>
      <w:r w:rsidR="007A424F" w:rsidRPr="007A424F">
        <w:rPr>
          <w:kern w:val="36"/>
          <w:sz w:val="28"/>
          <w:szCs w:val="28"/>
        </w:rPr>
        <w:t xml:space="preserve"> раздела </w:t>
      </w:r>
      <w:r w:rsidR="007A424F" w:rsidRPr="007A424F">
        <w:rPr>
          <w:kern w:val="36"/>
          <w:sz w:val="28"/>
          <w:szCs w:val="28"/>
          <w:lang w:val="en-US"/>
        </w:rPr>
        <w:t>II</w:t>
      </w:r>
      <w:r w:rsidR="007A424F" w:rsidRPr="007A424F">
        <w:rPr>
          <w:kern w:val="36"/>
          <w:sz w:val="28"/>
          <w:szCs w:val="28"/>
        </w:rPr>
        <w:t>. Порядок размещения временных нестационарных аттракционов,</w:t>
      </w:r>
      <w:r w:rsidR="007A424F">
        <w:rPr>
          <w:kern w:val="36"/>
          <w:sz w:val="28"/>
          <w:szCs w:val="28"/>
        </w:rPr>
        <w:t xml:space="preserve"> </w:t>
      </w:r>
      <w:r w:rsidR="007A424F" w:rsidRPr="007A424F">
        <w:rPr>
          <w:kern w:val="36"/>
          <w:sz w:val="28"/>
          <w:szCs w:val="28"/>
        </w:rPr>
        <w:t>батутов, передвижных цирков и зоопарков, а также другого</w:t>
      </w:r>
      <w:r w:rsidR="007A424F">
        <w:rPr>
          <w:kern w:val="36"/>
          <w:sz w:val="28"/>
          <w:szCs w:val="28"/>
        </w:rPr>
        <w:t xml:space="preserve"> </w:t>
      </w:r>
      <w:r w:rsidR="007A424F" w:rsidRPr="007A424F">
        <w:rPr>
          <w:kern w:val="36"/>
          <w:sz w:val="28"/>
          <w:szCs w:val="28"/>
        </w:rPr>
        <w:t>развлекательного оборудования</w:t>
      </w:r>
      <w:r w:rsidR="005254CD" w:rsidRPr="007A424F">
        <w:rPr>
          <w:kern w:val="36"/>
          <w:sz w:val="28"/>
          <w:szCs w:val="28"/>
        </w:rPr>
        <w:t xml:space="preserve">, изложив его в </w:t>
      </w:r>
      <w:r w:rsidR="007A424F">
        <w:rPr>
          <w:kern w:val="36"/>
          <w:sz w:val="28"/>
          <w:szCs w:val="28"/>
        </w:rPr>
        <w:t>следующей редакции:</w:t>
      </w:r>
    </w:p>
    <w:p w:rsidR="00606881" w:rsidRDefault="007A424F" w:rsidP="00606881">
      <w:pPr>
        <w:ind w:firstLine="709"/>
        <w:jc w:val="both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«</w:t>
      </w:r>
      <w:r w:rsidR="007C16A9">
        <w:rPr>
          <w:kern w:val="36"/>
          <w:sz w:val="28"/>
          <w:szCs w:val="28"/>
        </w:rPr>
        <w:t xml:space="preserve">2.15. Хозяйствующий субъект обязан произвести в полном объеме плату за размещение объектов в сроки и на условиях, указанных в договоре, а также </w:t>
      </w:r>
      <w:r w:rsidR="00512DA3">
        <w:rPr>
          <w:kern w:val="36"/>
          <w:sz w:val="28"/>
          <w:szCs w:val="28"/>
        </w:rPr>
        <w:t xml:space="preserve">самостоятельно оплачивать коммунальные услуги (или возместить </w:t>
      </w:r>
      <w:r w:rsidR="007C16A9">
        <w:rPr>
          <w:kern w:val="36"/>
          <w:sz w:val="28"/>
          <w:szCs w:val="28"/>
        </w:rPr>
        <w:t>зат</w:t>
      </w:r>
      <w:r w:rsidR="00512DA3">
        <w:rPr>
          <w:kern w:val="36"/>
          <w:sz w:val="28"/>
          <w:szCs w:val="28"/>
        </w:rPr>
        <w:t>раты на них</w:t>
      </w:r>
      <w:r w:rsidR="00BE0E61">
        <w:rPr>
          <w:kern w:val="36"/>
          <w:sz w:val="28"/>
          <w:szCs w:val="28"/>
        </w:rPr>
        <w:t>.</w:t>
      </w:r>
      <w:r>
        <w:rPr>
          <w:kern w:val="36"/>
          <w:sz w:val="28"/>
          <w:szCs w:val="28"/>
        </w:rPr>
        <w:t>».</w:t>
      </w:r>
    </w:p>
    <w:p w:rsidR="00606881" w:rsidRDefault="00606881" w:rsidP="00606881">
      <w:pPr>
        <w:ind w:firstLine="709"/>
        <w:jc w:val="both"/>
        <w:rPr>
          <w:kern w:val="36"/>
          <w:sz w:val="28"/>
          <w:szCs w:val="28"/>
        </w:rPr>
      </w:pPr>
    </w:p>
    <w:p w:rsidR="00606881" w:rsidRDefault="00606881" w:rsidP="00606881">
      <w:pPr>
        <w:ind w:firstLine="709"/>
        <w:jc w:val="both"/>
        <w:rPr>
          <w:sz w:val="28"/>
          <w:szCs w:val="28"/>
        </w:rPr>
      </w:pPr>
      <w:r>
        <w:rPr>
          <w:kern w:val="36"/>
          <w:sz w:val="28"/>
          <w:szCs w:val="28"/>
        </w:rPr>
        <w:t>2.</w:t>
      </w:r>
      <w:r w:rsidRPr="000F3185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0F3185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е</w:t>
      </w:r>
      <w:r w:rsidRPr="000F3185">
        <w:rPr>
          <w:sz w:val="28"/>
          <w:szCs w:val="28"/>
        </w:rPr>
        <w:t xml:space="preserve"> 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0F3185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от 30 июня 2021 года № 690 «</w:t>
      </w:r>
      <w:r w:rsidRPr="002579A8">
        <w:rPr>
          <w:sz w:val="28"/>
          <w:szCs w:val="28"/>
        </w:rPr>
        <w:t xml:space="preserve">О внесении изменений в Порядок расчета платы за размещение временных нестационарных аттракционов, батутов, передвижных цирков и </w:t>
      </w:r>
      <w:r w:rsidRPr="002579A8">
        <w:rPr>
          <w:sz w:val="28"/>
          <w:szCs w:val="28"/>
        </w:rPr>
        <w:lastRenderedPageBreak/>
        <w:t>зоопарков, а также другого развлекательного оборудования на территории Благодарненского  городского округа Ставропольского края</w:t>
      </w:r>
      <w:r>
        <w:rPr>
          <w:sz w:val="28"/>
          <w:szCs w:val="28"/>
        </w:rPr>
        <w:t xml:space="preserve">, утвержденный </w:t>
      </w:r>
      <w:r w:rsidRPr="002579A8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2579A8">
        <w:rPr>
          <w:sz w:val="28"/>
          <w:szCs w:val="28"/>
        </w:rPr>
        <w:t xml:space="preserve"> администрации Благодарненского городского округа Ставропольского края от 04 сентября 2020 года №</w:t>
      </w:r>
      <w:r>
        <w:rPr>
          <w:sz w:val="28"/>
          <w:szCs w:val="28"/>
        </w:rPr>
        <w:t xml:space="preserve"> </w:t>
      </w:r>
      <w:r w:rsidRPr="002579A8">
        <w:rPr>
          <w:sz w:val="28"/>
          <w:szCs w:val="28"/>
        </w:rPr>
        <w:t>1144 «О 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</w:t>
      </w:r>
      <w:r>
        <w:rPr>
          <w:sz w:val="28"/>
          <w:szCs w:val="28"/>
        </w:rPr>
        <w:t>.</w:t>
      </w:r>
    </w:p>
    <w:p w:rsidR="00606881" w:rsidRDefault="00606881" w:rsidP="00606881">
      <w:pPr>
        <w:ind w:firstLine="709"/>
        <w:jc w:val="both"/>
        <w:rPr>
          <w:sz w:val="28"/>
          <w:szCs w:val="28"/>
        </w:rPr>
      </w:pPr>
    </w:p>
    <w:p w:rsidR="00606881" w:rsidRDefault="00606881" w:rsidP="006068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79A8" w:rsidRPr="00C13D2A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администрации </w:t>
      </w:r>
      <w:r w:rsidR="00314C92">
        <w:rPr>
          <w:sz w:val="28"/>
          <w:szCs w:val="28"/>
        </w:rPr>
        <w:t xml:space="preserve">- </w:t>
      </w:r>
      <w:r w:rsidR="00BE0E61">
        <w:rPr>
          <w:sz w:val="28"/>
          <w:szCs w:val="28"/>
        </w:rPr>
        <w:t xml:space="preserve"> начальника финансового управления администрации Благодарненского городского округ Ставропольского края</w:t>
      </w:r>
      <w:r w:rsidR="002579A8" w:rsidRPr="00C13D2A">
        <w:rPr>
          <w:sz w:val="28"/>
          <w:szCs w:val="28"/>
        </w:rPr>
        <w:t xml:space="preserve"> </w:t>
      </w:r>
      <w:r w:rsidR="00BE0E61">
        <w:rPr>
          <w:sz w:val="28"/>
          <w:szCs w:val="28"/>
        </w:rPr>
        <w:t>Кузнецову Л.В.</w:t>
      </w:r>
    </w:p>
    <w:p w:rsidR="00606881" w:rsidRDefault="00606881" w:rsidP="00606881">
      <w:pPr>
        <w:ind w:firstLine="709"/>
        <w:jc w:val="both"/>
        <w:rPr>
          <w:sz w:val="28"/>
          <w:szCs w:val="28"/>
        </w:rPr>
      </w:pPr>
    </w:p>
    <w:p w:rsidR="002579A8" w:rsidRPr="00606881" w:rsidRDefault="00606881" w:rsidP="00606881">
      <w:pPr>
        <w:ind w:firstLine="709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>4</w:t>
      </w:r>
      <w:r w:rsidR="002579A8" w:rsidRPr="00C13D2A">
        <w:rPr>
          <w:sz w:val="28"/>
          <w:szCs w:val="28"/>
        </w:rPr>
        <w:t xml:space="preserve">. Настоящее постановление вступает в силу </w:t>
      </w:r>
      <w:r w:rsidR="002579A8">
        <w:rPr>
          <w:sz w:val="28"/>
          <w:szCs w:val="28"/>
        </w:rPr>
        <w:t>на следующий день после дня его официального опубликования</w:t>
      </w:r>
    </w:p>
    <w:p w:rsidR="002579A8" w:rsidRDefault="002579A8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073B" w:rsidRDefault="00FF073B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073B" w:rsidRDefault="00FF073B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073B" w:rsidRDefault="00FF073B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E61" w:rsidRDefault="00BE0E61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2579A8" w:rsidTr="00314C92">
        <w:tc>
          <w:tcPr>
            <w:tcW w:w="5920" w:type="dxa"/>
          </w:tcPr>
          <w:p w:rsidR="002579A8" w:rsidRDefault="00BE0E61" w:rsidP="00314C9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полномочия </w:t>
            </w:r>
            <w:r w:rsidR="002579A8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579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79A8" w:rsidRDefault="002579A8" w:rsidP="00314C9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2579A8" w:rsidRDefault="002579A8" w:rsidP="00314C9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BE0E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6881" w:rsidRDefault="00BE0E61" w:rsidP="00314C9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</w:t>
            </w:r>
            <w:r w:rsidR="0060688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городского округа</w:t>
            </w:r>
          </w:p>
          <w:p w:rsidR="00BE0E61" w:rsidRDefault="00606881" w:rsidP="0060688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3651" w:type="dxa"/>
          </w:tcPr>
          <w:p w:rsidR="002579A8" w:rsidRDefault="002579A8" w:rsidP="006D388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9A8" w:rsidRDefault="002579A8" w:rsidP="006D388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881" w:rsidRDefault="00606881" w:rsidP="006D3882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881" w:rsidRDefault="00606881" w:rsidP="00314C92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881" w:rsidRDefault="00606881" w:rsidP="006D3882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9A8" w:rsidRDefault="00606881" w:rsidP="006D3882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2579A8" w:rsidRDefault="002579A8" w:rsidP="002579A8"/>
    <w:sectPr w:rsidR="00257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62803"/>
    <w:multiLevelType w:val="hybridMultilevel"/>
    <w:tmpl w:val="ABAC8C8A"/>
    <w:lvl w:ilvl="0" w:tplc="773EEAD6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D7"/>
    <w:rsid w:val="000505ED"/>
    <w:rsid w:val="00056F02"/>
    <w:rsid w:val="002579A8"/>
    <w:rsid w:val="00314C92"/>
    <w:rsid w:val="00512DA3"/>
    <w:rsid w:val="005254CD"/>
    <w:rsid w:val="005F2231"/>
    <w:rsid w:val="00606881"/>
    <w:rsid w:val="007A424F"/>
    <w:rsid w:val="007C16A9"/>
    <w:rsid w:val="00964591"/>
    <w:rsid w:val="00BE0E61"/>
    <w:rsid w:val="00C176D7"/>
    <w:rsid w:val="00C814EC"/>
    <w:rsid w:val="00FF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2500B4-010F-44FB-8DB4-5DB32867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9A8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9A8"/>
    <w:pPr>
      <w:widowControl w:val="0"/>
      <w:autoSpaceDE w:val="0"/>
      <w:autoSpaceDN w:val="0"/>
    </w:pPr>
    <w:rPr>
      <w:rFonts w:ascii="Calibri" w:eastAsia="Times New Roman" w:hAnsi="Calibri" w:cs="Calibri"/>
      <w:color w:val="auto"/>
      <w:sz w:val="22"/>
      <w:szCs w:val="20"/>
      <w:lang w:eastAsia="ru-RU"/>
    </w:rPr>
  </w:style>
  <w:style w:type="paragraph" w:styleId="a3">
    <w:name w:val="No Spacing"/>
    <w:uiPriority w:val="1"/>
    <w:qFormat/>
    <w:rsid w:val="002579A8"/>
    <w:rPr>
      <w:rFonts w:asciiTheme="minorHAnsi" w:hAnsiTheme="minorHAnsi" w:cstheme="minorBidi"/>
      <w:color w:val="auto"/>
      <w:sz w:val="22"/>
      <w:szCs w:val="22"/>
    </w:rPr>
  </w:style>
  <w:style w:type="paragraph" w:customStyle="1" w:styleId="ConsPlusTitle">
    <w:name w:val="ConsPlusTitle"/>
    <w:rsid w:val="002579A8"/>
    <w:pPr>
      <w:widowControl w:val="0"/>
      <w:autoSpaceDE w:val="0"/>
      <w:autoSpaceDN w:val="0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table" w:customStyle="1" w:styleId="1">
    <w:name w:val="Сетка таблицы1"/>
    <w:basedOn w:val="a1"/>
    <w:next w:val="a4"/>
    <w:rsid w:val="002579A8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57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579A8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7A424F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F073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073B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Атамас</cp:lastModifiedBy>
  <cp:revision>7</cp:revision>
  <cp:lastPrinted>2023-06-06T07:11:00Z</cp:lastPrinted>
  <dcterms:created xsi:type="dcterms:W3CDTF">2021-06-17T11:28:00Z</dcterms:created>
  <dcterms:modified xsi:type="dcterms:W3CDTF">2023-06-06T07:12:00Z</dcterms:modified>
</cp:coreProperties>
</file>