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F6" w:rsidRDefault="00BF6CF6" w:rsidP="00BF6CF6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F6CF6" w:rsidRDefault="00BF6CF6" w:rsidP="00BF6CF6">
      <w:pPr>
        <w:jc w:val="center"/>
        <w:rPr>
          <w:b/>
          <w:sz w:val="28"/>
          <w:szCs w:val="28"/>
        </w:rPr>
      </w:pPr>
    </w:p>
    <w:p w:rsidR="00BF6CF6" w:rsidRDefault="00BF6CF6" w:rsidP="00BF6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BF6CF6" w:rsidTr="00A3004C">
        <w:trPr>
          <w:trHeight w:val="80"/>
        </w:trPr>
        <w:tc>
          <w:tcPr>
            <w:tcW w:w="675" w:type="dxa"/>
            <w:shd w:val="clear" w:color="auto" w:fill="auto"/>
          </w:tcPr>
          <w:p w:rsidR="00BF6CF6" w:rsidRPr="00514EA4" w:rsidRDefault="00BF6CF6" w:rsidP="00A3004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6CF6" w:rsidRPr="00514EA4" w:rsidRDefault="00BF6CF6" w:rsidP="00A3004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6CF6" w:rsidRPr="00514EA4" w:rsidRDefault="00BF6CF6" w:rsidP="00A3004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514EA4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  <w:shd w:val="clear" w:color="auto" w:fill="auto"/>
          </w:tcPr>
          <w:p w:rsidR="00BF6CF6" w:rsidRPr="00514EA4" w:rsidRDefault="00BF6CF6" w:rsidP="00A3004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BF6CF6" w:rsidRPr="00514EA4" w:rsidRDefault="00BF6CF6" w:rsidP="00A3004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BF6CF6" w:rsidRPr="00514EA4" w:rsidRDefault="00BF6CF6" w:rsidP="00A3004C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BF6CF6" w:rsidRPr="00FD7B47" w:rsidRDefault="00BF6CF6" w:rsidP="00BF6CF6">
      <w:pPr>
        <w:rPr>
          <w:sz w:val="28"/>
          <w:szCs w:val="28"/>
        </w:rPr>
      </w:pPr>
    </w:p>
    <w:p w:rsidR="00BF6CF6" w:rsidRDefault="00BF6CF6" w:rsidP="00BF6CF6">
      <w:pPr>
        <w:spacing w:line="240" w:lineRule="exact"/>
        <w:jc w:val="both"/>
        <w:rPr>
          <w:sz w:val="28"/>
          <w:szCs w:val="28"/>
        </w:rPr>
      </w:pPr>
    </w:p>
    <w:p w:rsidR="00BF6CF6" w:rsidRDefault="00BF6CF6" w:rsidP="00BF6CF6">
      <w:pPr>
        <w:spacing w:line="240" w:lineRule="exact"/>
        <w:jc w:val="both"/>
        <w:rPr>
          <w:sz w:val="28"/>
          <w:szCs w:val="28"/>
        </w:rPr>
      </w:pPr>
    </w:p>
    <w:p w:rsidR="00BF6CF6" w:rsidRPr="00FD7B47" w:rsidRDefault="00BF6CF6" w:rsidP="00BF6CF6">
      <w:pPr>
        <w:spacing w:line="240" w:lineRule="exact"/>
        <w:jc w:val="both"/>
        <w:rPr>
          <w:sz w:val="28"/>
          <w:szCs w:val="28"/>
        </w:rPr>
      </w:pPr>
    </w:p>
    <w:p w:rsidR="00BF6CF6" w:rsidRPr="00FD7B47" w:rsidRDefault="00BF6CF6" w:rsidP="00BF6CF6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BF6CF6" w:rsidRDefault="00BF6CF6" w:rsidP="00BF6CF6">
      <w:pPr>
        <w:rPr>
          <w:sz w:val="28"/>
          <w:szCs w:val="28"/>
        </w:rPr>
      </w:pPr>
    </w:p>
    <w:p w:rsidR="00BF6CF6" w:rsidRDefault="00BF6CF6" w:rsidP="00BF6CF6">
      <w:pPr>
        <w:rPr>
          <w:sz w:val="28"/>
          <w:szCs w:val="28"/>
        </w:rPr>
      </w:pPr>
    </w:p>
    <w:p w:rsidR="00BF6CF6" w:rsidRDefault="00BF6CF6" w:rsidP="00BF6CF6">
      <w:pPr>
        <w:rPr>
          <w:sz w:val="28"/>
          <w:szCs w:val="28"/>
        </w:rPr>
      </w:pPr>
    </w:p>
    <w:p w:rsidR="00BF6CF6" w:rsidRPr="00FD7B47" w:rsidRDefault="00BF6CF6" w:rsidP="00BF6CF6">
      <w:pPr>
        <w:rPr>
          <w:sz w:val="28"/>
          <w:szCs w:val="28"/>
        </w:rPr>
      </w:pPr>
    </w:p>
    <w:p w:rsidR="00BF6CF6" w:rsidRPr="00FD7B47" w:rsidRDefault="00BF6CF6" w:rsidP="00BF6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BF6CF6" w:rsidRPr="00FD7B47" w:rsidRDefault="00BF6CF6" w:rsidP="00BF6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F6" w:rsidRPr="00FD7B47" w:rsidRDefault="00BF6CF6" w:rsidP="00BF6C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F6" w:rsidRPr="00FD7B47" w:rsidRDefault="00BF6CF6" w:rsidP="00BF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BF6CF6" w:rsidRPr="00FD7B47" w:rsidRDefault="00BF6CF6" w:rsidP="00BF6C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F6" w:rsidRPr="00FD7B47" w:rsidRDefault="00BF6CF6" w:rsidP="00BF6C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6CF6" w:rsidRPr="009911D2" w:rsidRDefault="00BF6CF6" w:rsidP="00BF6C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утверждении муниципальной программы Благодарненского городского </w:t>
      </w:r>
      <w:r w:rsidRPr="009911D2">
        <w:rPr>
          <w:sz w:val="28"/>
          <w:szCs w:val="28"/>
        </w:rPr>
        <w:lastRenderedPageBreak/>
        <w:t>округа Ставропольского края «Развитие образования и молодежной политики» (с изменениями, внесенными постановлением администрации Благодарненского городского округа Ставропольского края от 31 января 2022 года № 84,от 13 июля 2022 года № 816, от 25 июля 2022 года №878, от 20 сентября 2022 года № 1094, от 25 ноября 2022 года №1454, от 27 декабря 2022 года № 1687).</w:t>
      </w:r>
    </w:p>
    <w:p w:rsidR="00BF6CF6" w:rsidRPr="009911D2" w:rsidRDefault="00BF6CF6" w:rsidP="00BF6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CF6" w:rsidRPr="009911D2" w:rsidRDefault="00BF6CF6" w:rsidP="00BF6C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1D2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9911D2">
        <w:rPr>
          <w:bCs/>
          <w:sz w:val="28"/>
          <w:szCs w:val="28"/>
        </w:rPr>
        <w:t xml:space="preserve">городского округа </w:t>
      </w:r>
      <w:r w:rsidRPr="009911D2">
        <w:rPr>
          <w:sz w:val="28"/>
          <w:szCs w:val="28"/>
        </w:rPr>
        <w:t>Ставропольского края Кузнецову Л.В.</w:t>
      </w:r>
    </w:p>
    <w:p w:rsidR="00BF6CF6" w:rsidRPr="009911D2" w:rsidRDefault="00BF6CF6" w:rsidP="00BF6C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F6" w:rsidRPr="009911D2" w:rsidRDefault="00BF6CF6" w:rsidP="00BF6CF6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11D2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BF6CF6" w:rsidRPr="009911D2" w:rsidRDefault="00BF6CF6" w:rsidP="00BF6CF6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F6CF6" w:rsidRPr="009911D2" w:rsidRDefault="00BF6CF6" w:rsidP="00BF6CF6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BF6CF6" w:rsidRPr="009911D2" w:rsidRDefault="00BF6CF6" w:rsidP="00BF6CF6">
      <w:pPr>
        <w:spacing w:line="240" w:lineRule="exact"/>
        <w:rPr>
          <w:sz w:val="28"/>
          <w:szCs w:val="28"/>
        </w:rPr>
      </w:pPr>
    </w:p>
    <w:p w:rsidR="00BF6CF6" w:rsidRPr="009911D2" w:rsidRDefault="00BF6CF6" w:rsidP="00BF6CF6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5379"/>
        <w:gridCol w:w="3977"/>
      </w:tblGrid>
      <w:tr w:rsidR="00BF6CF6" w:rsidRPr="009911D2" w:rsidTr="00A3004C">
        <w:trPr>
          <w:trHeight w:val="803"/>
        </w:trPr>
        <w:tc>
          <w:tcPr>
            <w:tcW w:w="5379" w:type="dxa"/>
          </w:tcPr>
          <w:p w:rsidR="00BF6CF6" w:rsidRPr="009911D2" w:rsidRDefault="00BF6CF6" w:rsidP="00A3004C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>Глава</w:t>
            </w:r>
          </w:p>
          <w:p w:rsidR="00BF6CF6" w:rsidRPr="009911D2" w:rsidRDefault="00BF6CF6" w:rsidP="00A3004C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>Благодарненского городского округа</w:t>
            </w:r>
          </w:p>
          <w:p w:rsidR="00BF6CF6" w:rsidRPr="009911D2" w:rsidRDefault="00BF6CF6" w:rsidP="00A3004C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9911D2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BF6CF6" w:rsidRPr="009911D2" w:rsidRDefault="00BF6CF6" w:rsidP="00A3004C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F6CF6" w:rsidRPr="009911D2" w:rsidRDefault="00BF6CF6" w:rsidP="00A3004C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BF6CF6" w:rsidRPr="009911D2" w:rsidRDefault="00BF6CF6" w:rsidP="00A3004C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BF6CF6" w:rsidRPr="009911D2" w:rsidRDefault="00BF6CF6" w:rsidP="00BF6CF6">
      <w:pPr>
        <w:rPr>
          <w:sz w:val="28"/>
          <w:szCs w:val="28"/>
        </w:rPr>
      </w:pPr>
    </w:p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p w:rsidR="00BF6CF6" w:rsidRDefault="00BF6CF6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17086F">
              <w:rPr>
                <w:sz w:val="28"/>
                <w:szCs w:val="28"/>
              </w:rPr>
              <w:t>2 924 881,12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F0077" w:rsidRPr="007F0077">
              <w:rPr>
                <w:sz w:val="28"/>
                <w:szCs w:val="28"/>
              </w:rPr>
              <w:t>905</w:t>
            </w:r>
            <w:r w:rsidR="007F0077">
              <w:rPr>
                <w:sz w:val="28"/>
                <w:szCs w:val="28"/>
                <w:lang w:val="en-US"/>
              </w:rPr>
              <w:t> </w:t>
            </w:r>
            <w:r w:rsidR="007F0077">
              <w:rPr>
                <w:sz w:val="28"/>
                <w:szCs w:val="28"/>
              </w:rPr>
              <w:t>778,</w:t>
            </w:r>
            <w:r w:rsidR="007F0077" w:rsidRPr="007F0077">
              <w:rPr>
                <w:sz w:val="28"/>
                <w:szCs w:val="28"/>
              </w:rPr>
              <w:t>75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7F0077" w:rsidRPr="007F0077">
              <w:rPr>
                <w:color w:val="000000"/>
                <w:sz w:val="28"/>
                <w:szCs w:val="28"/>
              </w:rPr>
              <w:t>949</w:t>
            </w:r>
            <w:r w:rsidR="007F0077">
              <w:rPr>
                <w:color w:val="000000"/>
                <w:sz w:val="28"/>
                <w:szCs w:val="28"/>
                <w:lang w:val="en-US"/>
              </w:rPr>
              <w:t> </w:t>
            </w:r>
            <w:r w:rsidR="007F0077">
              <w:rPr>
                <w:color w:val="000000"/>
                <w:sz w:val="28"/>
                <w:szCs w:val="28"/>
              </w:rPr>
              <w:t>403,35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17086F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434644">
              <w:rPr>
                <w:sz w:val="28"/>
                <w:szCs w:val="28"/>
              </w:rPr>
              <w:t>1</w:t>
            </w:r>
            <w:r w:rsidR="00E70A37">
              <w:rPr>
                <w:sz w:val="28"/>
                <w:szCs w:val="28"/>
              </w:rPr>
              <w:t> 474 047,00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sz w:val="28"/>
                <w:szCs w:val="28"/>
              </w:rPr>
              <w:t>497 552,62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sz w:val="28"/>
                <w:szCs w:val="28"/>
              </w:rPr>
              <w:t>522 525,95</w:t>
            </w:r>
            <w:r w:rsidR="007E4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434644">
              <w:rPr>
                <w:sz w:val="28"/>
                <w:szCs w:val="28"/>
              </w:rPr>
              <w:t>1</w:t>
            </w:r>
            <w:r w:rsidR="00E70A37">
              <w:rPr>
                <w:sz w:val="28"/>
                <w:szCs w:val="28"/>
              </w:rPr>
              <w:t> 194 841,56</w:t>
            </w:r>
            <w:r w:rsidRPr="00945BC8">
              <w:rPr>
                <w:sz w:val="28"/>
                <w:szCs w:val="28"/>
              </w:rPr>
              <w:t xml:space="preserve">  </w:t>
            </w:r>
            <w:r w:rsidR="00A343F5"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E70A37">
              <w:rPr>
                <w:sz w:val="28"/>
                <w:szCs w:val="28"/>
              </w:rPr>
              <w:t>408 226,12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E70A37">
              <w:t>426 877,40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2022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2023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E615FF" w:rsidP="00E61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2024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BF6CF6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26C1C">
        <w:rPr>
          <w:sz w:val="28"/>
          <w:szCs w:val="28"/>
        </w:rPr>
        <w:t xml:space="preserve"> </w:t>
      </w:r>
      <w:r w:rsidRPr="00F55BE2">
        <w:rPr>
          <w:sz w:val="28"/>
          <w:szCs w:val="28"/>
        </w:rPr>
        <w:t xml:space="preserve">Приложение </w:t>
      </w:r>
      <w:r w:rsidR="00E70A37">
        <w:rPr>
          <w:sz w:val="28"/>
          <w:szCs w:val="28"/>
        </w:rPr>
        <w:t>2</w:t>
      </w:r>
      <w:r w:rsidRPr="00F55BE2">
        <w:rPr>
          <w:sz w:val="28"/>
          <w:szCs w:val="28"/>
        </w:rPr>
        <w:t xml:space="preserve">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Pr="00682932" w:rsidRDefault="007F0077" w:rsidP="00682932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905 778,7</w:t>
            </w:r>
            <w:r w:rsidR="00682932" w:rsidRPr="0068293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95B22" w:rsidRPr="003F17B3" w:rsidRDefault="00682932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949 403,35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682932" w:rsidRDefault="00682932" w:rsidP="004D0A85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905 778,74</w:t>
            </w:r>
          </w:p>
        </w:tc>
        <w:tc>
          <w:tcPr>
            <w:tcW w:w="2126" w:type="dxa"/>
            <w:vAlign w:val="center"/>
          </w:tcPr>
          <w:p w:rsidR="00195B22" w:rsidRPr="00E70A37" w:rsidRDefault="00E70A37" w:rsidP="007F1BAD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949 403,35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682932" w:rsidRDefault="00682932" w:rsidP="00BB70DE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497 552,62</w:t>
            </w:r>
          </w:p>
        </w:tc>
        <w:tc>
          <w:tcPr>
            <w:tcW w:w="2126" w:type="dxa"/>
            <w:vAlign w:val="center"/>
          </w:tcPr>
          <w:p w:rsidR="00195B22" w:rsidRPr="00E70A37" w:rsidRDefault="00E70A37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522 525,95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682932" w:rsidRDefault="00682932" w:rsidP="00BB70DE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497 552,62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522 525,95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682932" w:rsidRDefault="00960AEF" w:rsidP="00BE2AFA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408 226,12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426 877,40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682932" w:rsidRDefault="00960AEF" w:rsidP="00BE2AFA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408 226,12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426 877,40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95D80" w:rsidP="008D6F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864 140,91</w:t>
            </w:r>
          </w:p>
        </w:tc>
        <w:tc>
          <w:tcPr>
            <w:tcW w:w="2126" w:type="dxa"/>
            <w:vAlign w:val="center"/>
          </w:tcPr>
          <w:p w:rsidR="00195B22" w:rsidRPr="00403FA4" w:rsidRDefault="00682932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888 076,82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A121C1" w:rsidRDefault="00F95D80" w:rsidP="008D6FF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864 140,91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888 076,82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960AEF" w:rsidRDefault="00960AEF" w:rsidP="00A121C1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478 879,66</w:t>
            </w:r>
          </w:p>
        </w:tc>
        <w:tc>
          <w:tcPr>
            <w:tcW w:w="2126" w:type="dxa"/>
            <w:vAlign w:val="center"/>
          </w:tcPr>
          <w:p w:rsidR="00195B22" w:rsidRPr="00F56EA6" w:rsidRDefault="00F56EA6" w:rsidP="0017086F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486 196,06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960AEF" w:rsidRDefault="00960AEF" w:rsidP="00A121C1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478 879,66</w:t>
            </w:r>
          </w:p>
        </w:tc>
        <w:tc>
          <w:tcPr>
            <w:tcW w:w="2126" w:type="dxa"/>
            <w:vAlign w:val="center"/>
          </w:tcPr>
          <w:p w:rsidR="00195B22" w:rsidRPr="00F56EA6" w:rsidRDefault="00F56EA6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486 196,06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960AEF" w:rsidRDefault="00960AEF" w:rsidP="000454C0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385 261,25</w:t>
            </w:r>
          </w:p>
        </w:tc>
        <w:tc>
          <w:tcPr>
            <w:tcW w:w="2126" w:type="dxa"/>
            <w:vAlign w:val="center"/>
          </w:tcPr>
          <w:p w:rsidR="00195B22" w:rsidRPr="00F56EA6" w:rsidRDefault="005F3105" w:rsidP="0017086F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401 8</w:t>
            </w:r>
            <w:r w:rsidR="00F56EA6" w:rsidRPr="00F56EA6">
              <w:rPr>
                <w:sz w:val="28"/>
                <w:szCs w:val="28"/>
              </w:rPr>
              <w:t>80</w:t>
            </w:r>
            <w:r w:rsidRPr="00F56EA6">
              <w:rPr>
                <w:sz w:val="28"/>
                <w:szCs w:val="28"/>
              </w:rPr>
              <w:t>,76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960AEF" w:rsidRDefault="00960AEF" w:rsidP="000454C0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385 261,25</w:t>
            </w:r>
          </w:p>
        </w:tc>
        <w:tc>
          <w:tcPr>
            <w:tcW w:w="2126" w:type="dxa"/>
            <w:vAlign w:val="center"/>
          </w:tcPr>
          <w:p w:rsidR="00195B22" w:rsidRPr="00F56EA6" w:rsidRDefault="005F3105" w:rsidP="00F56EA6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401 8</w:t>
            </w:r>
            <w:r w:rsidR="00F56EA6" w:rsidRPr="00F56EA6">
              <w:rPr>
                <w:sz w:val="28"/>
                <w:szCs w:val="28"/>
              </w:rPr>
              <w:t>80</w:t>
            </w:r>
            <w:r w:rsidRPr="00F56EA6">
              <w:rPr>
                <w:sz w:val="28"/>
                <w:szCs w:val="28"/>
              </w:rPr>
              <w:t>,76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E615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114 941,56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109 146,60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114 941,56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109 146,60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114 853,59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108 990,36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114 853,59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108 990,36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F95D80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169 074,53</w:t>
            </w:r>
          </w:p>
        </w:tc>
        <w:tc>
          <w:tcPr>
            <w:tcW w:w="2126" w:type="dxa"/>
            <w:vAlign w:val="center"/>
          </w:tcPr>
          <w:p w:rsidR="00EC0849" w:rsidRPr="00403FA4" w:rsidRDefault="00682932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189 890,96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169 074,53</w:t>
            </w:r>
          </w:p>
        </w:tc>
        <w:tc>
          <w:tcPr>
            <w:tcW w:w="2126" w:type="dxa"/>
            <w:vAlign w:val="center"/>
          </w:tcPr>
          <w:p w:rsidR="00EC0849" w:rsidRDefault="00682932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189 890,96</w:t>
            </w:r>
          </w:p>
        </w:tc>
        <w:tc>
          <w:tcPr>
            <w:tcW w:w="2127" w:type="dxa"/>
            <w:vAlign w:val="center"/>
          </w:tcPr>
          <w:p w:rsidR="00EC0849" w:rsidRDefault="00EC0849" w:rsidP="00FE5C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FE5C59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EC0849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F95D80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6 453,54</w:t>
            </w:r>
          </w:p>
        </w:tc>
        <w:tc>
          <w:tcPr>
            <w:tcW w:w="2126" w:type="dxa"/>
            <w:vAlign w:val="center"/>
          </w:tcPr>
          <w:p w:rsidR="00EC0849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7 757,41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F95D80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6 453,54</w:t>
            </w:r>
          </w:p>
        </w:tc>
        <w:tc>
          <w:tcPr>
            <w:tcW w:w="2126" w:type="dxa"/>
            <w:vAlign w:val="center"/>
          </w:tcPr>
          <w:p w:rsidR="00EC0849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7 757,41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F95D80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162 620,99</w:t>
            </w:r>
          </w:p>
        </w:tc>
        <w:tc>
          <w:tcPr>
            <w:tcW w:w="2126" w:type="dxa"/>
            <w:vAlign w:val="center"/>
          </w:tcPr>
          <w:p w:rsidR="00EC0849" w:rsidRPr="00403FA4" w:rsidRDefault="00682932" w:rsidP="0017086F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182 133,55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F95D80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162 620,99</w:t>
            </w:r>
          </w:p>
        </w:tc>
        <w:tc>
          <w:tcPr>
            <w:tcW w:w="2126" w:type="dxa"/>
            <w:vAlign w:val="center"/>
          </w:tcPr>
          <w:p w:rsidR="00EC0849" w:rsidRDefault="00682932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182 133,55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54C0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lastRenderedPageBreak/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0454C0">
              <w:rPr>
                <w:sz w:val="28"/>
                <w:szCs w:val="28"/>
              </w:rPr>
              <w:t>ДС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№23»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Советская,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Алексеевское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</w:t>
            </w:r>
            <w:r w:rsidR="00A138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площадка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мусора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пандус</w:t>
            </w:r>
            <w:r>
              <w:rPr>
                <w:sz w:val="28"/>
                <w:szCs w:val="28"/>
              </w:rPr>
              <w:t>о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29»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Строителей,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</w:t>
            </w:r>
            <w:r w:rsidR="00A138D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lastRenderedPageBreak/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№30»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Советской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Благодарный,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7444B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(асфальтное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покрытие)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</w:t>
            </w:r>
            <w:r w:rsidR="00A7444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A34312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13»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хуторе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Большевик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</w:t>
            </w:r>
            <w:r w:rsidR="00A3431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 </w:t>
            </w:r>
            <w:r w:rsidRPr="00A3431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20»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Бурлацкое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</w:t>
            </w:r>
            <w:r w:rsidRPr="00D013B2">
              <w:t>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</w:t>
            </w:r>
            <w:r w:rsidR="00A3431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82546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14»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ремонтом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пандуса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Pr="0082546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Ленина,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Елизаветинское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82546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«Детскийсад№22»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Мирное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</w:t>
            </w:r>
            <w:r w:rsidR="0082546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E3A15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входа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пандусо</w:t>
            </w:r>
            <w:r w:rsidRPr="008E3A1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Светлый,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села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Сотниковское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</w:t>
            </w:r>
            <w:r w:rsidR="008E3A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315997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17»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</w:t>
            </w:r>
            <w:r w:rsidR="0031599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1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 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</w:t>
            </w:r>
            <w:r w:rsidR="0031599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21»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913CAD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в образовательных организациях в результате </w:t>
            </w:r>
            <w:r>
              <w:rPr>
                <w:sz w:val="28"/>
                <w:szCs w:val="28"/>
              </w:rPr>
              <w:lastRenderedPageBreak/>
              <w:t>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32"/>
        </w:trPr>
        <w:tc>
          <w:tcPr>
            <w:tcW w:w="716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F95D80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565 049,30</w:t>
            </w:r>
          </w:p>
        </w:tc>
        <w:tc>
          <w:tcPr>
            <w:tcW w:w="2126" w:type="dxa"/>
            <w:vAlign w:val="center"/>
          </w:tcPr>
          <w:p w:rsidR="00315997" w:rsidRPr="00403FA4" w:rsidRDefault="00682932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563 360,33</w:t>
            </w:r>
          </w:p>
        </w:tc>
        <w:tc>
          <w:tcPr>
            <w:tcW w:w="2127" w:type="dxa"/>
            <w:vAlign w:val="center"/>
          </w:tcPr>
          <w:p w:rsidR="00315997" w:rsidRDefault="00315997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2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Pr="00F95D80" w:rsidRDefault="00F95D80" w:rsidP="00A343F5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565 049,30</w:t>
            </w:r>
          </w:p>
        </w:tc>
        <w:tc>
          <w:tcPr>
            <w:tcW w:w="2126" w:type="dxa"/>
            <w:vAlign w:val="center"/>
          </w:tcPr>
          <w:p w:rsidR="00315997" w:rsidRPr="00403FA4" w:rsidRDefault="00682932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563 360,33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0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Pr="00F95D80" w:rsidRDefault="00F95D80" w:rsidP="00A121C1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343 118,91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344 737,94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391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F95D80">
        <w:trPr>
          <w:trHeight w:val="197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F95D80" w:rsidRDefault="00F95D80" w:rsidP="00A121C1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343 118,91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344 737,94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26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1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Pr="00F95D80" w:rsidRDefault="00F95D80" w:rsidP="00A343F5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221 930,39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F56EA6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218 </w:t>
            </w:r>
            <w:r w:rsidR="00F56EA6">
              <w:rPr>
                <w:sz w:val="28"/>
                <w:szCs w:val="28"/>
              </w:rPr>
              <w:t>622</w:t>
            </w:r>
            <w:r w:rsidRPr="005F3105">
              <w:rPr>
                <w:sz w:val="28"/>
                <w:szCs w:val="28"/>
              </w:rPr>
              <w:t>,39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59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F95D80" w:rsidRDefault="00F95D80" w:rsidP="00A343F5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221 930,39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F56EA6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218 </w:t>
            </w:r>
            <w:r w:rsidR="00F56EA6">
              <w:rPr>
                <w:sz w:val="28"/>
                <w:szCs w:val="28"/>
              </w:rPr>
              <w:t>622</w:t>
            </w:r>
            <w:r w:rsidRPr="005F3105">
              <w:rPr>
                <w:sz w:val="28"/>
                <w:szCs w:val="28"/>
              </w:rPr>
              <w:t>,39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по образовательным программам начального общего </w:t>
            </w:r>
            <w:r>
              <w:rPr>
                <w:sz w:val="28"/>
                <w:szCs w:val="28"/>
              </w:rPr>
              <w:lastRenderedPageBreak/>
              <w:t>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38 356,45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38 356,45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36 438,63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36 438,63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1 917,82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1 917,82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питания школьников Ставропольского края, в том числе в части: профилактика ожирения и избыточной массы тела у школьников, улучшения </w:t>
            </w:r>
            <w:r>
              <w:rPr>
                <w:sz w:val="28"/>
                <w:szCs w:val="28"/>
              </w:rPr>
              <w:lastRenderedPageBreak/>
              <w:t>организации логистики питания, взаимодействия с родительским сообществом по вопросам здорового образа жизни и приверженности принципам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Default="00315997" w:rsidP="0088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A5F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(Устройство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ограждения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12»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Школьная,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Алтухов,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lastRenderedPageBreak/>
              <w:t>края</w:t>
            </w:r>
            <w:r>
              <w:t>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3B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(Открытие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Точки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Роста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8C23B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4EE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рекреации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lastRenderedPageBreak/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9»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3C04EE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9B2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D3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lastRenderedPageBreak/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и оснащение зданий в рамках реализации регионального проекта Ставропольского края «Модернизация школьных систем образования»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</w:t>
            </w:r>
            <w:r>
              <w:rPr>
                <w:sz w:val="28"/>
                <w:szCs w:val="28"/>
              </w:rPr>
              <w:lastRenderedPageBreak/>
              <w:t>гуманитарного профилей «Точка роста», а также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19 313,77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19 313,77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18 348,08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18 348,08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965,69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965,69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B03A5F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F8163D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</w:tc>
        <w:tc>
          <w:tcPr>
            <w:tcW w:w="2830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«патриотическое воспитание граждан Российской </w:t>
            </w:r>
            <w:r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 w:val="restart"/>
          </w:tcPr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960AEF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F3105" w:rsidRPr="00960AEF" w:rsidRDefault="005F3105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960AEF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5F3105" w:rsidRPr="00960AEF" w:rsidRDefault="005F3105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6EA6" w:rsidRPr="00491127" w:rsidTr="00403FA4">
        <w:trPr>
          <w:trHeight w:val="303"/>
        </w:trPr>
        <w:tc>
          <w:tcPr>
            <w:tcW w:w="716" w:type="dxa"/>
            <w:vMerge w:val="restart"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«Защита прав и законных интересов детей-сирот  и детей, оставшихся без попечения </w:t>
            </w:r>
            <w:r w:rsidRPr="00945BC8">
              <w:rPr>
                <w:sz w:val="28"/>
                <w:szCs w:val="28"/>
              </w:rPr>
              <w:lastRenderedPageBreak/>
              <w:t>родителей», всего</w:t>
            </w: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403FA4">
        <w:trPr>
          <w:trHeight w:val="841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56EA6" w:rsidRPr="00960AEF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960AEF">
        <w:trPr>
          <w:trHeight w:val="160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56EA6" w:rsidRPr="00960AEF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403FA4">
        <w:trPr>
          <w:trHeight w:val="264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6EA6" w:rsidRPr="00491127" w:rsidTr="00403FA4">
        <w:trPr>
          <w:trHeight w:val="85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160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249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212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85"/>
        </w:trPr>
        <w:tc>
          <w:tcPr>
            <w:tcW w:w="716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F3105" w:rsidRDefault="005F3105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5F3105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5F3105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5F3105" w:rsidRPr="00491127" w:rsidTr="00403FA4">
        <w:trPr>
          <w:trHeight w:val="459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F3105" w:rsidRDefault="005F310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5F3105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159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61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74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19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5F3105" w:rsidRPr="00491127" w:rsidTr="00403FA4">
        <w:trPr>
          <w:trHeight w:val="13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3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 w:val="restart"/>
          </w:tcPr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459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19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301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97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146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10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62D">
              <w:rPr>
                <w:sz w:val="28"/>
                <w:szCs w:val="28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15 838,87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15 838,87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15 046,93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15 046,93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791,94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791,94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5562D" w:rsidRDefault="00E5562D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E5562D" w:rsidRPr="00945BC8" w:rsidRDefault="00E5562D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</w:t>
            </w:r>
            <w:r w:rsidRPr="00945BC8">
              <w:rPr>
                <w:sz w:val="28"/>
                <w:szCs w:val="28"/>
              </w:rPr>
              <w:lastRenderedPageBreak/>
              <w:t xml:space="preserve">мероприятие «Обеспечение реализации  Программы», всего </w:t>
            </w:r>
          </w:p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FE5C59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10181C" w:rsidRDefault="00E70A3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="0010181C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10181C" w:rsidRPr="00D945A0">
        <w:rPr>
          <w:b/>
          <w:bCs/>
          <w:sz w:val="28"/>
          <w:szCs w:val="28"/>
        </w:rPr>
        <w:t>«</w:t>
      </w:r>
      <w:r w:rsidR="0010181C" w:rsidRPr="00D945A0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D945A0">
        <w:rPr>
          <w:sz w:val="28"/>
          <w:szCs w:val="28"/>
        </w:rPr>
        <w:t xml:space="preserve">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E2AFA" w:rsidRPr="00945BC8" w:rsidRDefault="00515FFA" w:rsidP="00BE2AFA">
            <w:pPr>
              <w:rPr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E2AFA"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F94498">
              <w:rPr>
                <w:sz w:val="28"/>
                <w:szCs w:val="28"/>
              </w:rPr>
              <w:t>2</w:t>
            </w:r>
            <w:r w:rsidR="00E70A37">
              <w:rPr>
                <w:sz w:val="28"/>
                <w:szCs w:val="28"/>
              </w:rPr>
              <w:t> 526 856,29</w:t>
            </w:r>
            <w:r w:rsidR="00BE2AFA">
              <w:rPr>
                <w:sz w:val="28"/>
                <w:szCs w:val="28"/>
              </w:rPr>
              <w:t xml:space="preserve"> тыс.</w:t>
            </w:r>
            <w:r w:rsidR="00BE2AFA"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sz w:val="28"/>
                <w:szCs w:val="28"/>
              </w:rPr>
              <w:t>864 140,91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color w:val="000000"/>
                <w:sz w:val="28"/>
                <w:szCs w:val="28"/>
              </w:rPr>
              <w:t>888 076,82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color w:val="000000"/>
                <w:sz w:val="28"/>
                <w:szCs w:val="28"/>
              </w:rPr>
              <w:t>774 638,56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BE2AFA" w:rsidRPr="00945BC8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BE2AFA" w:rsidRPr="00945BC8" w:rsidRDefault="00BE2AFA" w:rsidP="00BE2A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>1</w:t>
            </w:r>
            <w:r w:rsidR="00E70A37">
              <w:rPr>
                <w:sz w:val="28"/>
                <w:szCs w:val="28"/>
              </w:rPr>
              <w:t> 401 550,87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sz w:val="28"/>
                <w:szCs w:val="28"/>
              </w:rPr>
              <w:t>478 879,66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E70A37">
              <w:rPr>
                <w:sz w:val="28"/>
                <w:szCs w:val="28"/>
              </w:rPr>
              <w:t>486 196,06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>436 475,15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E70A37">
              <w:rPr>
                <w:sz w:val="28"/>
                <w:szCs w:val="28"/>
              </w:rPr>
              <w:t>1 125 305,42</w:t>
            </w:r>
            <w:r w:rsidRPr="00945B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E70A37">
              <w:rPr>
                <w:sz w:val="28"/>
                <w:szCs w:val="28"/>
              </w:rPr>
              <w:t>385 261,25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BE2AFA" w:rsidRPr="004D19F6" w:rsidRDefault="00BE2AFA" w:rsidP="00BE2AFA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E70A37">
              <w:t>401 880,76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E5C59">
              <w:rPr>
                <w:sz w:val="28"/>
                <w:szCs w:val="28"/>
              </w:rPr>
              <w:t xml:space="preserve">338 163,41 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2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3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B702F9" w:rsidRPr="00E34AE7" w:rsidRDefault="00F94498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B702F9" w:rsidRDefault="00E70A37" w:rsidP="00B702F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702F9">
        <w:rPr>
          <w:bCs/>
          <w:sz w:val="28"/>
          <w:szCs w:val="28"/>
        </w:rPr>
        <w:t xml:space="preserve">. </w:t>
      </w:r>
      <w:r w:rsidR="00B702F9" w:rsidRPr="00D945A0">
        <w:rPr>
          <w:bCs/>
          <w:sz w:val="28"/>
          <w:szCs w:val="28"/>
        </w:rPr>
        <w:t xml:space="preserve">В приложении </w:t>
      </w:r>
      <w:r w:rsidR="00B702F9">
        <w:rPr>
          <w:bCs/>
          <w:sz w:val="28"/>
          <w:szCs w:val="28"/>
        </w:rPr>
        <w:t xml:space="preserve">6 </w:t>
      </w:r>
      <w:r w:rsidR="00B702F9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B702F9" w:rsidRPr="00D945A0">
        <w:rPr>
          <w:b/>
          <w:bCs/>
          <w:sz w:val="28"/>
          <w:szCs w:val="28"/>
        </w:rPr>
        <w:t>«</w:t>
      </w:r>
      <w:r w:rsidR="00B702F9" w:rsidRPr="00D945A0">
        <w:rPr>
          <w:sz w:val="28"/>
          <w:szCs w:val="28"/>
        </w:rPr>
        <w:t>Развитие образования</w:t>
      </w:r>
      <w:r w:rsidR="00B702F9">
        <w:rPr>
          <w:sz w:val="28"/>
          <w:szCs w:val="28"/>
        </w:rPr>
        <w:t xml:space="preserve"> и молодежной политики</w:t>
      </w:r>
      <w:r w:rsidR="00B702F9" w:rsidRPr="00D945A0">
        <w:rPr>
          <w:sz w:val="28"/>
          <w:szCs w:val="28"/>
        </w:rPr>
        <w:t xml:space="preserve">»  </w:t>
      </w:r>
      <w:r w:rsidR="00B702F9" w:rsidRPr="00D945A0">
        <w:rPr>
          <w:bCs/>
          <w:sz w:val="28"/>
          <w:szCs w:val="28"/>
        </w:rPr>
        <w:t xml:space="preserve">в подпрограмме подпрограммы </w:t>
      </w:r>
      <w:r w:rsidR="00B702F9"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="00B702F9" w:rsidRPr="00D945A0">
        <w:rPr>
          <w:sz w:val="28"/>
          <w:szCs w:val="28"/>
        </w:rPr>
        <w:t xml:space="preserve"> в паспорте подпрограммы </w:t>
      </w:r>
      <w:r w:rsidR="00B702F9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702F9">
        <w:rPr>
          <w:bCs/>
          <w:sz w:val="28"/>
          <w:szCs w:val="28"/>
        </w:rPr>
        <w:t xml:space="preserve"> </w:t>
      </w:r>
      <w:r w:rsidR="00B702F9"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Look w:val="00A0"/>
      </w:tblPr>
      <w:tblGrid>
        <w:gridCol w:w="2660"/>
        <w:gridCol w:w="6910"/>
      </w:tblGrid>
      <w:tr w:rsidR="00B702F9" w:rsidRPr="00063205" w:rsidTr="00B702F9">
        <w:tc>
          <w:tcPr>
            <w:tcW w:w="2660" w:type="dxa"/>
          </w:tcPr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</w:t>
            </w:r>
            <w:r w:rsidR="00E70A37">
              <w:rPr>
                <w:sz w:val="28"/>
                <w:szCs w:val="28"/>
              </w:rPr>
              <w:t>45 426,22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>14 124,36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>16 817,63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601C9" w:rsidRPr="00945BC8" w:rsidRDefault="00B702F9" w:rsidP="00A601C9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E70A37">
              <w:rPr>
                <w:sz w:val="28"/>
                <w:szCs w:val="28"/>
              </w:rPr>
              <w:t xml:space="preserve">45 426,22 </w:t>
            </w:r>
            <w:r w:rsidR="00A601C9">
              <w:rPr>
                <w:sz w:val="28"/>
                <w:szCs w:val="28"/>
              </w:rPr>
              <w:t xml:space="preserve">тыс. </w:t>
            </w:r>
            <w:r w:rsidR="00A601C9" w:rsidRPr="00945BC8">
              <w:rPr>
                <w:sz w:val="28"/>
                <w:szCs w:val="28"/>
              </w:rPr>
              <w:t>руб.  в том числе по годам:</w:t>
            </w:r>
          </w:p>
          <w:p w:rsidR="00E70A37" w:rsidRPr="00945BC8" w:rsidRDefault="00A601C9" w:rsidP="00E70A3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 xml:space="preserve">14 124,36 тыс. </w:t>
            </w:r>
            <w:r w:rsidR="00E70A37" w:rsidRPr="00945BC8">
              <w:rPr>
                <w:sz w:val="28"/>
                <w:szCs w:val="28"/>
              </w:rPr>
              <w:t xml:space="preserve">рублей; </w:t>
            </w:r>
          </w:p>
          <w:p w:rsidR="00A601C9" w:rsidRPr="00945BC8" w:rsidRDefault="00E70A37" w:rsidP="00E70A3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16 817,63 тыс. </w:t>
            </w:r>
            <w:r w:rsidRPr="00945BC8">
              <w:rPr>
                <w:sz w:val="28"/>
                <w:szCs w:val="28"/>
              </w:rPr>
              <w:t>рублей</w:t>
            </w:r>
            <w:r w:rsidR="00A601C9" w:rsidRPr="00945BC8">
              <w:rPr>
                <w:sz w:val="28"/>
                <w:szCs w:val="28"/>
              </w:rPr>
              <w:t>;</w:t>
            </w:r>
          </w:p>
          <w:p w:rsidR="00A601C9" w:rsidRDefault="00A601C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  <w:r w:rsidR="00B702F9" w:rsidRPr="00945BC8">
              <w:rPr>
                <w:sz w:val="28"/>
                <w:szCs w:val="28"/>
              </w:rPr>
              <w:t xml:space="preserve"> </w:t>
            </w:r>
          </w:p>
          <w:p w:rsidR="00B702F9" w:rsidRPr="00945BC8" w:rsidRDefault="00B702F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063205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</w:tc>
      </w:tr>
    </w:tbl>
    <w:p w:rsidR="00B702F9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E70A37" w:rsidRDefault="00E70A37" w:rsidP="00E70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E70A37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7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5652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Летний отдых</w:t>
      </w:r>
      <w:r w:rsidRPr="005652CB">
        <w:rPr>
          <w:bCs/>
          <w:sz w:val="28"/>
          <w:szCs w:val="28"/>
        </w:rPr>
        <w:t xml:space="preserve">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E70A37" w:rsidRPr="005652CB" w:rsidRDefault="00E70A37" w:rsidP="00E70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2631"/>
        <w:gridCol w:w="7009"/>
      </w:tblGrid>
      <w:tr w:rsidR="00E70A37" w:rsidRPr="00945BC8" w:rsidTr="00854EA3">
        <w:tc>
          <w:tcPr>
            <w:tcW w:w="2622" w:type="dxa"/>
          </w:tcPr>
          <w:p w:rsidR="00E70A37" w:rsidRPr="00945BC8" w:rsidRDefault="00E70A37" w:rsidP="00854E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E70A37" w:rsidRPr="00945BC8" w:rsidRDefault="00E70A37" w:rsidP="00854EA3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>40 412,65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E70A37" w:rsidRPr="00945BC8" w:rsidRDefault="00E70A37" w:rsidP="00854EA3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8 697,54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854EA3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24 716,17 тыс. рублей;</w:t>
            </w:r>
          </w:p>
          <w:p w:rsidR="00E70A37" w:rsidRPr="00945BC8" w:rsidRDefault="00E70A37" w:rsidP="00854EA3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6 998,94 тыс. рублей.</w:t>
            </w:r>
          </w:p>
          <w:p w:rsidR="00E70A37" w:rsidRPr="00945BC8" w:rsidRDefault="00E70A37" w:rsidP="00854EA3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E70A37" w:rsidRPr="00945BC8" w:rsidRDefault="00E70A37" w:rsidP="00854EA3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7C2337">
              <w:rPr>
                <w:sz w:val="28"/>
                <w:szCs w:val="28"/>
              </w:rPr>
              <w:t>27 069,91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E70A37" w:rsidRPr="00945BC8" w:rsidRDefault="00E70A37" w:rsidP="00854EA3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4 548,60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854EA3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19 512,26 тыс. рублей;</w:t>
            </w:r>
          </w:p>
          <w:p w:rsidR="00E70A37" w:rsidRPr="00945BC8" w:rsidRDefault="00E70A37" w:rsidP="00854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2024 году – 3 009,05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>13 342,74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E70A37" w:rsidRPr="00945BC8" w:rsidRDefault="00E70A37" w:rsidP="00854EA3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7C2337">
              <w:rPr>
                <w:sz w:val="28"/>
                <w:szCs w:val="28"/>
              </w:rPr>
              <w:t>4 148,94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854EA3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7C2337">
              <w:rPr>
                <w:sz w:val="28"/>
                <w:szCs w:val="28"/>
              </w:rPr>
              <w:t>5 203,91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70A37" w:rsidRPr="00945BC8" w:rsidRDefault="00E70A37" w:rsidP="00854EA3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3 989,89  тыс. рублей.</w:t>
            </w:r>
          </w:p>
          <w:p w:rsidR="00E70A37" w:rsidRPr="00945BC8" w:rsidRDefault="00E70A37" w:rsidP="0085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E70A37" w:rsidRPr="00945BC8" w:rsidRDefault="00E70A37" w:rsidP="00854EA3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70A37" w:rsidRPr="00945BC8" w:rsidRDefault="00E70A37" w:rsidP="00854EA3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70A37" w:rsidRPr="00945BC8" w:rsidRDefault="00E70A37" w:rsidP="00854EA3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70A37" w:rsidRDefault="00E70A3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C56B0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</w:t>
      </w:r>
      <w:r w:rsidR="0010181C" w:rsidRPr="005652CB">
        <w:rPr>
          <w:bCs/>
          <w:sz w:val="28"/>
          <w:szCs w:val="28"/>
        </w:rPr>
        <w:lastRenderedPageBreak/>
        <w:t xml:space="preserve">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276150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2337">
              <w:rPr>
                <w:sz w:val="28"/>
                <w:szCs w:val="28"/>
              </w:rPr>
              <w:t> 457,09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7C2337">
              <w:rPr>
                <w:sz w:val="28"/>
                <w:szCs w:val="28"/>
              </w:rPr>
              <w:t>2 896,87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7C2337">
              <w:rPr>
                <w:sz w:val="28"/>
                <w:szCs w:val="28"/>
              </w:rPr>
              <w:t>2 934,00</w:t>
            </w:r>
            <w:r w:rsidR="009A2853">
              <w:rPr>
                <w:sz w:val="28"/>
                <w:szCs w:val="28"/>
              </w:rPr>
              <w:t>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 xml:space="preserve">8 457,09 </w:t>
            </w:r>
            <w:r>
              <w:rPr>
                <w:sz w:val="28"/>
                <w:szCs w:val="28"/>
              </w:rPr>
              <w:t>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7C2337" w:rsidRPr="000A3243" w:rsidRDefault="007C2337" w:rsidP="007C233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2 896,87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7C2337" w:rsidRPr="000A3243" w:rsidRDefault="007C2337" w:rsidP="007C233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2 934,002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7C2337" w:rsidP="007C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2024 году – 2 626,22 </w:t>
            </w:r>
            <w:r w:rsidR="00BA5B58" w:rsidRPr="000A3243">
              <w:rPr>
                <w:sz w:val="28"/>
                <w:szCs w:val="28"/>
              </w:rPr>
              <w:t>тыс. руб</w:t>
            </w:r>
            <w:r w:rsidR="00BA5B58">
              <w:rPr>
                <w:sz w:val="28"/>
                <w:szCs w:val="28"/>
              </w:rPr>
              <w:t>.</w:t>
            </w:r>
            <w:r w:rsidR="00BA5B58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37514D" w:rsidRDefault="0037514D" w:rsidP="0033195A">
      <w:bookmarkStart w:id="0" w:name="_GoBack"/>
      <w:bookmarkEnd w:id="0"/>
    </w:p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BB" w:rsidRDefault="005D59BB" w:rsidP="00D0036F">
      <w:r>
        <w:separator/>
      </w:r>
    </w:p>
  </w:endnote>
  <w:endnote w:type="continuationSeparator" w:id="1">
    <w:p w:rsidR="005D59BB" w:rsidRDefault="005D59BB" w:rsidP="00D0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BB" w:rsidRDefault="005D59BB" w:rsidP="00D0036F">
      <w:r>
        <w:separator/>
      </w:r>
    </w:p>
  </w:footnote>
  <w:footnote w:type="continuationSeparator" w:id="1">
    <w:p w:rsidR="005D59BB" w:rsidRDefault="005D59BB" w:rsidP="00D0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199414"/>
      <w:docPartObj>
        <w:docPartGallery w:val="Page Numbers (Top of Page)"/>
        <w:docPartUnique/>
      </w:docPartObj>
    </w:sdtPr>
    <w:sdtContent>
      <w:p w:rsidR="00E5562D" w:rsidRDefault="009C29A4">
        <w:pPr>
          <w:pStyle w:val="a5"/>
          <w:jc w:val="right"/>
        </w:pPr>
        <w:fldSimple w:instr="PAGE   \* MERGEFORMAT">
          <w:r w:rsidR="00BF6CF6">
            <w:rPr>
              <w:noProof/>
            </w:rPr>
            <w:t>4</w:t>
          </w:r>
        </w:fldSimple>
      </w:p>
    </w:sdtContent>
  </w:sdt>
  <w:p w:rsidR="00E5562D" w:rsidRDefault="00E556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81C"/>
    <w:rsid w:val="000435CF"/>
    <w:rsid w:val="000454C0"/>
    <w:rsid w:val="00047162"/>
    <w:rsid w:val="0007448B"/>
    <w:rsid w:val="000D5C4B"/>
    <w:rsid w:val="0010181C"/>
    <w:rsid w:val="001300A8"/>
    <w:rsid w:val="00142287"/>
    <w:rsid w:val="0017086F"/>
    <w:rsid w:val="00195B22"/>
    <w:rsid w:val="001B568B"/>
    <w:rsid w:val="001B73C2"/>
    <w:rsid w:val="001D2C98"/>
    <w:rsid w:val="001D74C4"/>
    <w:rsid w:val="001E61A6"/>
    <w:rsid w:val="0022762D"/>
    <w:rsid w:val="00240BAC"/>
    <w:rsid w:val="00276150"/>
    <w:rsid w:val="002764C4"/>
    <w:rsid w:val="002865BB"/>
    <w:rsid w:val="00291C34"/>
    <w:rsid w:val="002A780C"/>
    <w:rsid w:val="002C3115"/>
    <w:rsid w:val="00315997"/>
    <w:rsid w:val="0033195A"/>
    <w:rsid w:val="00331A07"/>
    <w:rsid w:val="00337876"/>
    <w:rsid w:val="0034356E"/>
    <w:rsid w:val="0037514D"/>
    <w:rsid w:val="003C04EE"/>
    <w:rsid w:val="003F17B3"/>
    <w:rsid w:val="00402B08"/>
    <w:rsid w:val="00403FA4"/>
    <w:rsid w:val="00412C5D"/>
    <w:rsid w:val="00421B93"/>
    <w:rsid w:val="004266C6"/>
    <w:rsid w:val="00433534"/>
    <w:rsid w:val="0043385E"/>
    <w:rsid w:val="00434644"/>
    <w:rsid w:val="0044477C"/>
    <w:rsid w:val="004606C3"/>
    <w:rsid w:val="00472029"/>
    <w:rsid w:val="00472C0B"/>
    <w:rsid w:val="004748A4"/>
    <w:rsid w:val="004B4371"/>
    <w:rsid w:val="004D0A85"/>
    <w:rsid w:val="00502711"/>
    <w:rsid w:val="005046D4"/>
    <w:rsid w:val="005108B4"/>
    <w:rsid w:val="00515FFA"/>
    <w:rsid w:val="00543A91"/>
    <w:rsid w:val="005453F4"/>
    <w:rsid w:val="00545EFA"/>
    <w:rsid w:val="005703AE"/>
    <w:rsid w:val="00572C23"/>
    <w:rsid w:val="005A5B24"/>
    <w:rsid w:val="005C4197"/>
    <w:rsid w:val="005D59BB"/>
    <w:rsid w:val="005F3105"/>
    <w:rsid w:val="00605D83"/>
    <w:rsid w:val="00613EE7"/>
    <w:rsid w:val="00631537"/>
    <w:rsid w:val="0065277D"/>
    <w:rsid w:val="00655F9B"/>
    <w:rsid w:val="00682932"/>
    <w:rsid w:val="00685FA5"/>
    <w:rsid w:val="006C40CA"/>
    <w:rsid w:val="007303B3"/>
    <w:rsid w:val="00733C73"/>
    <w:rsid w:val="0076087A"/>
    <w:rsid w:val="007A5708"/>
    <w:rsid w:val="007C2337"/>
    <w:rsid w:val="007E467E"/>
    <w:rsid w:val="007E46F8"/>
    <w:rsid w:val="007F0077"/>
    <w:rsid w:val="007F1BAD"/>
    <w:rsid w:val="008237A5"/>
    <w:rsid w:val="00824ADF"/>
    <w:rsid w:val="00825462"/>
    <w:rsid w:val="00846211"/>
    <w:rsid w:val="00847CC3"/>
    <w:rsid w:val="0085465A"/>
    <w:rsid w:val="00877505"/>
    <w:rsid w:val="00880186"/>
    <w:rsid w:val="00881BDD"/>
    <w:rsid w:val="0088406F"/>
    <w:rsid w:val="008A4A61"/>
    <w:rsid w:val="008B031F"/>
    <w:rsid w:val="008C0C9E"/>
    <w:rsid w:val="008C23B3"/>
    <w:rsid w:val="008C6DCA"/>
    <w:rsid w:val="008D4015"/>
    <w:rsid w:val="008D6FFE"/>
    <w:rsid w:val="008E3A15"/>
    <w:rsid w:val="008E6634"/>
    <w:rsid w:val="008F03D9"/>
    <w:rsid w:val="008F7871"/>
    <w:rsid w:val="00913CAD"/>
    <w:rsid w:val="00931203"/>
    <w:rsid w:val="009437F0"/>
    <w:rsid w:val="00944FA0"/>
    <w:rsid w:val="00950982"/>
    <w:rsid w:val="009547EA"/>
    <w:rsid w:val="00960AEF"/>
    <w:rsid w:val="00995445"/>
    <w:rsid w:val="009A2853"/>
    <w:rsid w:val="009B2D33"/>
    <w:rsid w:val="009C196C"/>
    <w:rsid w:val="009C29A4"/>
    <w:rsid w:val="009C426F"/>
    <w:rsid w:val="00A121C1"/>
    <w:rsid w:val="00A138D4"/>
    <w:rsid w:val="00A25F16"/>
    <w:rsid w:val="00A34312"/>
    <w:rsid w:val="00A343F5"/>
    <w:rsid w:val="00A41698"/>
    <w:rsid w:val="00A45D6F"/>
    <w:rsid w:val="00A601C9"/>
    <w:rsid w:val="00A7444B"/>
    <w:rsid w:val="00AA07F6"/>
    <w:rsid w:val="00AA3FDD"/>
    <w:rsid w:val="00AF0A15"/>
    <w:rsid w:val="00B03A5F"/>
    <w:rsid w:val="00B3299D"/>
    <w:rsid w:val="00B32E89"/>
    <w:rsid w:val="00B702F9"/>
    <w:rsid w:val="00BA5B58"/>
    <w:rsid w:val="00BB70DE"/>
    <w:rsid w:val="00BC1B5F"/>
    <w:rsid w:val="00BE2AFA"/>
    <w:rsid w:val="00BF6CF6"/>
    <w:rsid w:val="00C54480"/>
    <w:rsid w:val="00C56B0A"/>
    <w:rsid w:val="00C818A3"/>
    <w:rsid w:val="00C9248A"/>
    <w:rsid w:val="00D0036F"/>
    <w:rsid w:val="00D02913"/>
    <w:rsid w:val="00D14426"/>
    <w:rsid w:val="00D26C1C"/>
    <w:rsid w:val="00DA199C"/>
    <w:rsid w:val="00DE59AD"/>
    <w:rsid w:val="00E34AE7"/>
    <w:rsid w:val="00E35BFB"/>
    <w:rsid w:val="00E5562D"/>
    <w:rsid w:val="00E615FF"/>
    <w:rsid w:val="00E70A37"/>
    <w:rsid w:val="00EB0763"/>
    <w:rsid w:val="00EB6E21"/>
    <w:rsid w:val="00EC0849"/>
    <w:rsid w:val="00EC685B"/>
    <w:rsid w:val="00F23E41"/>
    <w:rsid w:val="00F26966"/>
    <w:rsid w:val="00F45CEE"/>
    <w:rsid w:val="00F53F31"/>
    <w:rsid w:val="00F56B92"/>
    <w:rsid w:val="00F56EA6"/>
    <w:rsid w:val="00F70E26"/>
    <w:rsid w:val="00F8163D"/>
    <w:rsid w:val="00F827E8"/>
    <w:rsid w:val="00F91FF0"/>
    <w:rsid w:val="00F94498"/>
    <w:rsid w:val="00F95D80"/>
    <w:rsid w:val="00FA0BC5"/>
    <w:rsid w:val="00FC5073"/>
    <w:rsid w:val="00FE5C59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8C14-F10B-4D30-9A41-C9CFCBD7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admin</cp:lastModifiedBy>
  <cp:revision>3</cp:revision>
  <cp:lastPrinted>2023-01-04T11:55:00Z</cp:lastPrinted>
  <dcterms:created xsi:type="dcterms:W3CDTF">2023-01-04T12:02:00Z</dcterms:created>
  <dcterms:modified xsi:type="dcterms:W3CDTF">2023-01-09T12:07:00Z</dcterms:modified>
</cp:coreProperties>
</file>