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proofErr w:type="gramStart"/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</w:t>
      </w:r>
      <w:r w:rsidR="00552862">
        <w:rPr>
          <w:sz w:val="28"/>
          <w:szCs w:val="28"/>
        </w:rPr>
        <w:t xml:space="preserve">постановления администрации </w:t>
      </w:r>
      <w:proofErr w:type="spellStart"/>
      <w:r w:rsidR="00552862">
        <w:rPr>
          <w:sz w:val="28"/>
          <w:szCs w:val="28"/>
        </w:rPr>
        <w:t>Благодарненского</w:t>
      </w:r>
      <w:proofErr w:type="spellEnd"/>
      <w:r w:rsidR="00552862">
        <w:rPr>
          <w:sz w:val="28"/>
          <w:szCs w:val="28"/>
        </w:rPr>
        <w:t xml:space="preserve">  муниципального  округа Ставропольского края от 28 ноября 2023 года № 1310 </w:t>
      </w:r>
      <w:r w:rsidR="00552862" w:rsidRPr="00163E41">
        <w:rPr>
          <w:sz w:val="28"/>
          <w:szCs w:val="28"/>
        </w:rPr>
        <w:t>«</w:t>
      </w:r>
      <w:r w:rsidR="00552862">
        <w:rPr>
          <w:sz w:val="28"/>
          <w:szCs w:val="28"/>
        </w:rPr>
        <w:t xml:space="preserve">О мерах по реализации отдельных положений Федерального закона от 21 июля 2005 года № </w:t>
      </w:r>
      <w:r w:rsidR="00552862">
        <w:rPr>
          <w:spacing w:val="-6"/>
          <w:sz w:val="28"/>
          <w:szCs w:val="28"/>
        </w:rPr>
        <w:t xml:space="preserve">115-ФЗ </w:t>
      </w:r>
      <w:r w:rsidR="00552862">
        <w:rPr>
          <w:spacing w:val="-3"/>
          <w:sz w:val="28"/>
          <w:szCs w:val="28"/>
        </w:rPr>
        <w:t xml:space="preserve">«О </w:t>
      </w:r>
      <w:r w:rsidR="00552862">
        <w:rPr>
          <w:spacing w:val="-5"/>
          <w:sz w:val="28"/>
          <w:szCs w:val="28"/>
        </w:rPr>
        <w:t xml:space="preserve">концессионных </w:t>
      </w:r>
      <w:r w:rsidR="00552862">
        <w:rPr>
          <w:spacing w:val="-6"/>
          <w:sz w:val="28"/>
          <w:szCs w:val="28"/>
        </w:rPr>
        <w:t xml:space="preserve">соглашениях» </w:t>
      </w:r>
      <w:r w:rsidR="00552862">
        <w:rPr>
          <w:sz w:val="28"/>
          <w:szCs w:val="28"/>
        </w:rPr>
        <w:t xml:space="preserve">на </w:t>
      </w:r>
      <w:r w:rsidR="00552862">
        <w:rPr>
          <w:spacing w:val="-5"/>
          <w:sz w:val="28"/>
          <w:szCs w:val="28"/>
        </w:rPr>
        <w:t xml:space="preserve">территории </w:t>
      </w:r>
      <w:proofErr w:type="spellStart"/>
      <w:r w:rsidR="00552862">
        <w:rPr>
          <w:sz w:val="28"/>
          <w:szCs w:val="28"/>
        </w:rPr>
        <w:t>Благодарненского</w:t>
      </w:r>
      <w:proofErr w:type="spellEnd"/>
      <w:r w:rsidR="00552862">
        <w:rPr>
          <w:sz w:val="28"/>
          <w:szCs w:val="28"/>
        </w:rPr>
        <w:t xml:space="preserve"> муниципального округа Ставропольского края</w:t>
      </w:r>
      <w:r w:rsidR="00552862" w:rsidRPr="00163E41">
        <w:rPr>
          <w:sz w:val="28"/>
          <w:szCs w:val="28"/>
        </w:rPr>
        <w:t>»</w:t>
      </w:r>
      <w:r w:rsidR="001F5C30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0</w:t>
      </w:r>
      <w:r w:rsidR="0055286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5286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1F5C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1</w:t>
      </w:r>
      <w:r w:rsidR="0055286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52862">
        <w:rPr>
          <w:sz w:val="28"/>
          <w:szCs w:val="28"/>
        </w:rPr>
        <w:t>июня</w:t>
      </w:r>
      <w:r w:rsidR="00CC659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5C3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proofErr w:type="gramEnd"/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="001F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="0055286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552862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552862">
        <w:rPr>
          <w:rFonts w:ascii="Times New Roman" w:hAnsi="Times New Roman"/>
          <w:sz w:val="28"/>
          <w:szCs w:val="28"/>
        </w:rPr>
        <w:t xml:space="preserve">  муниципального  округа Ставропольского края от 28 ноября 2023 года № 1310 </w:t>
      </w:r>
      <w:r w:rsidR="00552862" w:rsidRPr="00163E41">
        <w:rPr>
          <w:rFonts w:ascii="Times New Roman" w:hAnsi="Times New Roman" w:cs="Times New Roman"/>
          <w:sz w:val="28"/>
          <w:szCs w:val="28"/>
        </w:rPr>
        <w:t>«</w:t>
      </w:r>
      <w:r w:rsidR="00552862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от 21 июля 2005 года № </w:t>
      </w:r>
      <w:r w:rsidR="00552862">
        <w:rPr>
          <w:rFonts w:ascii="Times New Roman" w:hAnsi="Times New Roman"/>
          <w:spacing w:val="-6"/>
          <w:sz w:val="28"/>
          <w:szCs w:val="28"/>
        </w:rPr>
        <w:t xml:space="preserve">115-ФЗ </w:t>
      </w:r>
      <w:r w:rsidR="00552862">
        <w:rPr>
          <w:rFonts w:ascii="Times New Roman" w:hAnsi="Times New Roman"/>
          <w:spacing w:val="-3"/>
          <w:sz w:val="28"/>
          <w:szCs w:val="28"/>
        </w:rPr>
        <w:t xml:space="preserve">«О </w:t>
      </w:r>
      <w:r w:rsidR="00552862">
        <w:rPr>
          <w:rFonts w:ascii="Times New Roman" w:hAnsi="Times New Roman"/>
          <w:spacing w:val="-5"/>
          <w:sz w:val="28"/>
          <w:szCs w:val="28"/>
        </w:rPr>
        <w:t xml:space="preserve">концессионных </w:t>
      </w:r>
      <w:r w:rsidR="00552862">
        <w:rPr>
          <w:rFonts w:ascii="Times New Roman" w:hAnsi="Times New Roman"/>
          <w:spacing w:val="-6"/>
          <w:sz w:val="28"/>
          <w:szCs w:val="28"/>
        </w:rPr>
        <w:t xml:space="preserve">соглашениях» </w:t>
      </w:r>
      <w:r w:rsidR="00552862">
        <w:rPr>
          <w:rFonts w:ascii="Times New Roman" w:hAnsi="Times New Roman"/>
          <w:sz w:val="28"/>
          <w:szCs w:val="28"/>
        </w:rPr>
        <w:t xml:space="preserve">на </w:t>
      </w:r>
      <w:r w:rsidR="00552862">
        <w:rPr>
          <w:rFonts w:ascii="Times New Roman" w:hAnsi="Times New Roman"/>
          <w:spacing w:val="-5"/>
          <w:sz w:val="28"/>
          <w:szCs w:val="28"/>
        </w:rPr>
        <w:t>территории</w:t>
      </w:r>
      <w:proofErr w:type="gramEnd"/>
      <w:r w:rsidR="00552862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="00552862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552862"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</w:t>
      </w:r>
      <w:r w:rsidR="00552862" w:rsidRPr="00163E41">
        <w:rPr>
          <w:rFonts w:ascii="Times New Roman" w:hAnsi="Times New Roman" w:cs="Times New Roman"/>
          <w:sz w:val="28"/>
          <w:szCs w:val="28"/>
        </w:rPr>
        <w:t>»</w:t>
      </w:r>
      <w:r w:rsidR="00552862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http://abgosk.ru/city/economica/Ocenka_vozdeistvija/Dokumenti_razdela/ekspertiza-npa.php</w:t>
      </w:r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5C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1F5C3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1F5C30"/>
    <w:rsid w:val="003B0821"/>
    <w:rsid w:val="004820E8"/>
    <w:rsid w:val="00552862"/>
    <w:rsid w:val="00CC659A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2</cp:revision>
  <cp:lastPrinted>2022-04-20T06:59:00Z</cp:lastPrinted>
  <dcterms:created xsi:type="dcterms:W3CDTF">2024-06-20T11:59:00Z</dcterms:created>
  <dcterms:modified xsi:type="dcterms:W3CDTF">2024-06-20T11:59:00Z</dcterms:modified>
</cp:coreProperties>
</file>