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7" w:rsidRDefault="00482397" w:rsidP="00482397">
      <w:pPr>
        <w:tabs>
          <w:tab w:val="left" w:pos="851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482397" w:rsidRDefault="00482397" w:rsidP="00482397">
      <w:pPr>
        <w:tabs>
          <w:tab w:val="left" w:pos="851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82397" w:rsidRDefault="00482397" w:rsidP="0010151E">
      <w:pPr>
        <w:tabs>
          <w:tab w:val="left" w:pos="851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мероприятий по увеличению налоговых и неналоговых поступлений в бюджет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</w:t>
      </w:r>
      <w:r w:rsidR="00330B4D">
        <w:rPr>
          <w:rFonts w:ascii="Times New Roman" w:hAnsi="Times New Roman"/>
          <w:sz w:val="28"/>
          <w:szCs w:val="28"/>
        </w:rPr>
        <w:t>ьского края, за   2012 год</w:t>
      </w:r>
    </w:p>
    <w:p w:rsidR="005905C1" w:rsidRPr="0010151E" w:rsidRDefault="005905C1" w:rsidP="0010151E">
      <w:pPr>
        <w:tabs>
          <w:tab w:val="left" w:pos="851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своевременности уплаты текущих налогов, погашения задолженности по налоговым платежам прошлых лет, активизации и повышения результативности работы по увеличению доходной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комиссией по мобилизации налоговых и неналоговых поступлений и платежей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</w:t>
      </w:r>
      <w:r w:rsidR="001229BB">
        <w:rPr>
          <w:rFonts w:ascii="Times New Roman" w:hAnsi="Times New Roman" w:cs="Times New Roman"/>
          <w:sz w:val="28"/>
          <w:szCs w:val="28"/>
        </w:rPr>
        <w:t>алее комиссия),  за  2012 год  проведены 27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</w:t>
      </w:r>
      <w:r w:rsidR="007C2C8F">
        <w:rPr>
          <w:rFonts w:ascii="Times New Roman" w:hAnsi="Times New Roman" w:cs="Times New Roman"/>
          <w:sz w:val="28"/>
          <w:szCs w:val="28"/>
        </w:rPr>
        <w:t>сии, в том числе,  2 – выездных (</w:t>
      </w:r>
      <w:proofErr w:type="spellStart"/>
      <w:r w:rsidR="007C2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C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2C8F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spellEnd"/>
      <w:r w:rsidR="007C2C8F">
        <w:rPr>
          <w:rFonts w:ascii="Times New Roman" w:hAnsi="Times New Roman" w:cs="Times New Roman"/>
          <w:sz w:val="28"/>
          <w:szCs w:val="28"/>
        </w:rPr>
        <w:t>, с. Бурлацкое).</w:t>
      </w:r>
      <w:proofErr w:type="gramEnd"/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На основании решения комиссии оформлялись протокольные поручения, осуществляется 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 </w:t>
      </w:r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Еженедельно уведомлялись индивидуальные предприниматели по оплате единого налога на вмененный доход и налога на доходы физических лиц. Велась  индивидуальная работа с налогоплательщиками, имеющими з</w:t>
      </w:r>
      <w:r w:rsidR="002E1895">
        <w:rPr>
          <w:rFonts w:ascii="Times New Roman" w:hAnsi="Times New Roman"/>
          <w:sz w:val="28"/>
          <w:szCs w:val="28"/>
        </w:rPr>
        <w:t>адолженность свыше 1000 рублей.</w:t>
      </w:r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Организован мониторинг выполнения должниками  решений комиссии по погашению подтвердившейся задолженности. Налажена связь со службой судебных приставов по принятию мер принудительного взыскания.      </w:t>
      </w:r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заседания  комиссии были приглашены руководители  предприятий, среди которых - общество с ограниченной ответственностью (далее ООО)  «</w:t>
      </w:r>
      <w:r w:rsidR="0032094D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1506B">
        <w:rPr>
          <w:rFonts w:ascii="Times New Roman" w:hAnsi="Times New Roman"/>
          <w:sz w:val="28"/>
          <w:szCs w:val="28"/>
        </w:rPr>
        <w:t xml:space="preserve">ООО «Агро </w:t>
      </w:r>
      <w:proofErr w:type="gramStart"/>
      <w:r w:rsidR="0021506B">
        <w:rPr>
          <w:rFonts w:ascii="Times New Roman" w:hAnsi="Times New Roman"/>
          <w:sz w:val="28"/>
          <w:szCs w:val="28"/>
        </w:rPr>
        <w:t>–В</w:t>
      </w:r>
      <w:proofErr w:type="gramEnd"/>
      <w:r w:rsidR="0021506B">
        <w:rPr>
          <w:rFonts w:ascii="Times New Roman" w:hAnsi="Times New Roman"/>
          <w:sz w:val="28"/>
          <w:szCs w:val="28"/>
        </w:rPr>
        <w:t xml:space="preserve">ита», </w:t>
      </w:r>
      <w:r>
        <w:rPr>
          <w:rFonts w:ascii="Times New Roman" w:hAnsi="Times New Roman"/>
          <w:sz w:val="28"/>
          <w:szCs w:val="28"/>
        </w:rPr>
        <w:t xml:space="preserve"> Ассоциация крестьянско (фермерских)</w:t>
      </w:r>
      <w:r w:rsidR="00BB169C">
        <w:rPr>
          <w:rFonts w:ascii="Times New Roman" w:hAnsi="Times New Roman"/>
          <w:sz w:val="28"/>
          <w:szCs w:val="28"/>
        </w:rPr>
        <w:t xml:space="preserve"> хозяйств и сельскохозяйственных</w:t>
      </w:r>
      <w:r>
        <w:rPr>
          <w:rFonts w:ascii="Times New Roman" w:hAnsi="Times New Roman"/>
          <w:sz w:val="28"/>
          <w:szCs w:val="28"/>
        </w:rPr>
        <w:t xml:space="preserve"> кооператив</w:t>
      </w:r>
      <w:r w:rsidR="00BB169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3C3F9E">
        <w:rPr>
          <w:rFonts w:ascii="Times New Roman" w:hAnsi="Times New Roman"/>
          <w:sz w:val="28"/>
          <w:szCs w:val="28"/>
        </w:rPr>
        <w:t>на, ООО «</w:t>
      </w:r>
      <w:proofErr w:type="spellStart"/>
      <w:r w:rsidR="003C3F9E">
        <w:rPr>
          <w:rFonts w:ascii="Times New Roman" w:hAnsi="Times New Roman"/>
          <w:sz w:val="28"/>
          <w:szCs w:val="28"/>
        </w:rPr>
        <w:t>Шкирин</w:t>
      </w:r>
      <w:proofErr w:type="spellEnd"/>
      <w:r w:rsidR="003C3F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834">
        <w:rPr>
          <w:rFonts w:ascii="Times New Roman" w:hAnsi="Times New Roman"/>
          <w:sz w:val="28"/>
          <w:szCs w:val="28"/>
        </w:rPr>
        <w:t>муниципальное унитарное предприятие «</w:t>
      </w:r>
      <w:proofErr w:type="spellStart"/>
      <w:r w:rsidR="009A5834">
        <w:rPr>
          <w:rFonts w:ascii="Times New Roman" w:hAnsi="Times New Roman"/>
          <w:sz w:val="28"/>
          <w:szCs w:val="28"/>
        </w:rPr>
        <w:t>Бытсервис</w:t>
      </w:r>
      <w:proofErr w:type="spellEnd"/>
      <w:r w:rsidR="009A58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ООО «Коммерсант», ООО «Казачьи просторы»,  </w:t>
      </w:r>
      <w:r w:rsidR="00085DFE">
        <w:rPr>
          <w:rFonts w:ascii="Times New Roman" w:hAnsi="Times New Roman"/>
          <w:sz w:val="28"/>
          <w:szCs w:val="28"/>
        </w:rPr>
        <w:t xml:space="preserve">6 муниципальных казенных и бюджетных </w:t>
      </w:r>
      <w:proofErr w:type="spellStart"/>
      <w:r w:rsidR="00085DFE">
        <w:rPr>
          <w:rFonts w:ascii="Times New Roman" w:hAnsi="Times New Roman"/>
          <w:sz w:val="28"/>
          <w:szCs w:val="28"/>
        </w:rPr>
        <w:t>обшеообразовательных</w:t>
      </w:r>
      <w:proofErr w:type="spellEnd"/>
      <w:r w:rsidR="00085DFE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6763B">
        <w:rPr>
          <w:rFonts w:ascii="Times New Roman" w:hAnsi="Times New Roman"/>
          <w:sz w:val="28"/>
          <w:szCs w:val="28"/>
        </w:rPr>
        <w:t>16</w:t>
      </w:r>
      <w:r w:rsidR="00F97FC4">
        <w:rPr>
          <w:rFonts w:ascii="Times New Roman" w:hAnsi="Times New Roman"/>
          <w:sz w:val="28"/>
          <w:szCs w:val="28"/>
        </w:rPr>
        <w:t xml:space="preserve"> кресть</w:t>
      </w:r>
      <w:r w:rsidR="003A1BD3">
        <w:rPr>
          <w:rFonts w:ascii="Times New Roman" w:hAnsi="Times New Roman"/>
          <w:sz w:val="28"/>
          <w:szCs w:val="28"/>
        </w:rPr>
        <w:t>янско –(фермерских) хозяйств, 273</w:t>
      </w:r>
      <w:r w:rsidR="00617A38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 работы комиссии  погашено задолженности по налогам, отчисления по которым поступают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в бюджет</w:t>
      </w:r>
      <w:r w:rsidR="00654622">
        <w:rPr>
          <w:rFonts w:ascii="Times New Roman" w:hAnsi="Times New Roman" w:cs="Times New Roman"/>
          <w:sz w:val="28"/>
          <w:szCs w:val="28"/>
        </w:rPr>
        <w:t>ы всех уровн</w:t>
      </w:r>
      <w:r w:rsidR="007941C7">
        <w:rPr>
          <w:rFonts w:ascii="Times New Roman" w:hAnsi="Times New Roman" w:cs="Times New Roman"/>
          <w:sz w:val="28"/>
          <w:szCs w:val="28"/>
        </w:rPr>
        <w:t xml:space="preserve">ей на сумму  3 924,5 </w:t>
      </w:r>
      <w:r w:rsidR="002A544A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рублей, в том чис</w:t>
      </w:r>
      <w:r w:rsidR="007775DC">
        <w:rPr>
          <w:rFonts w:ascii="Times New Roman" w:hAnsi="Times New Roman" w:cs="Times New Roman"/>
          <w:sz w:val="28"/>
          <w:szCs w:val="28"/>
        </w:rPr>
        <w:t>ле,  в бюджет района –  3288,7 тыс.</w:t>
      </w:r>
      <w:r w:rsidR="00E1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общей суммы долга отработанной комиссией, нереальные к </w:t>
      </w:r>
      <w:r w:rsidR="00E53B5D">
        <w:rPr>
          <w:rFonts w:ascii="Times New Roman" w:hAnsi="Times New Roman" w:cs="Times New Roman"/>
          <w:sz w:val="28"/>
          <w:szCs w:val="28"/>
        </w:rPr>
        <w:t xml:space="preserve"> взысканию оказались налоги у 70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налогоплательщиков, на сумму за</w:t>
      </w:r>
      <w:r w:rsidR="00F62970">
        <w:rPr>
          <w:rFonts w:ascii="Times New Roman" w:hAnsi="Times New Roman" w:cs="Times New Roman"/>
          <w:sz w:val="28"/>
          <w:szCs w:val="28"/>
        </w:rPr>
        <w:t>долженности  716 057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Несмотря на то, что  состояние базы налоговых – агентов задолжников, представляемой налоговой службой,  улучшилось в связи с произведенными списаниями, в процессе работы комиссии выявляются 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задолжники, которые  выехали за пределы района или по другим причинам не могут явиться на заседания комиссии.  Это все  негативно сказывается на результатах работы комиссии.</w:t>
      </w:r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48B2">
        <w:rPr>
          <w:rFonts w:ascii="Times New Roman" w:hAnsi="Times New Roman"/>
          <w:sz w:val="28"/>
          <w:szCs w:val="28"/>
        </w:rPr>
        <w:t xml:space="preserve">Налажена </w:t>
      </w:r>
      <w:r>
        <w:rPr>
          <w:rFonts w:ascii="Times New Roman" w:hAnsi="Times New Roman"/>
          <w:sz w:val="28"/>
          <w:szCs w:val="28"/>
        </w:rPr>
        <w:t>работа с главами поселений и с  налоговой  службой по наведению порядка в базе данных налогоплательщиков по всем видам  налогов.</w:t>
      </w:r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активизации и повышения результативности работы по увеличению доходной части бюджета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</w:t>
      </w:r>
      <w:r w:rsidR="00156709">
        <w:rPr>
          <w:rFonts w:ascii="Times New Roman" w:hAnsi="Times New Roman"/>
          <w:sz w:val="28"/>
          <w:szCs w:val="28"/>
        </w:rPr>
        <w:t xml:space="preserve">опольского края, активно велась </w:t>
      </w:r>
      <w:r>
        <w:rPr>
          <w:rFonts w:ascii="Times New Roman" w:hAnsi="Times New Roman"/>
          <w:sz w:val="28"/>
          <w:szCs w:val="28"/>
        </w:rPr>
        <w:t xml:space="preserve">работа по выполнению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«Об организации работы по мобилизации уплаты налогов и платежей в бюджет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от 5 августа 2010 года № 309 и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01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2012 года № 94 «Об утверждении плана мероприятий по увеличению налоговых и неналоговых поступлений в бюджет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2012 год».</w:t>
      </w:r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01 мая  2012 года, из представленной базы данных налоговых агентов – должников по уплате налога на доходы физических лиц совместно с управлением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был сформирован список должников – физических лиц, в количестве 95  человек, имеющих задолженность  более  1,0 тыс. руб. </w:t>
      </w:r>
      <w:proofErr w:type="gramEnd"/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966">
        <w:rPr>
          <w:rFonts w:ascii="Times New Roman" w:hAnsi="Times New Roman"/>
          <w:sz w:val="28"/>
          <w:szCs w:val="28"/>
        </w:rPr>
        <w:t>46 должников, проживали</w:t>
      </w:r>
      <w:r w:rsidR="00592C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92C00">
        <w:rPr>
          <w:rFonts w:ascii="Times New Roman" w:hAnsi="Times New Roman"/>
          <w:sz w:val="28"/>
          <w:szCs w:val="28"/>
        </w:rPr>
        <w:t>с</w:t>
      </w:r>
      <w:proofErr w:type="gramStart"/>
      <w:r w:rsidR="00592C00">
        <w:rPr>
          <w:rFonts w:ascii="Times New Roman" w:hAnsi="Times New Roman"/>
          <w:sz w:val="28"/>
          <w:szCs w:val="28"/>
        </w:rPr>
        <w:t>.Е</w:t>
      </w:r>
      <w:proofErr w:type="gramEnd"/>
      <w:r w:rsidR="00592C00">
        <w:rPr>
          <w:rFonts w:ascii="Times New Roman" w:hAnsi="Times New Roman"/>
          <w:sz w:val="28"/>
          <w:szCs w:val="28"/>
        </w:rPr>
        <w:t>лизаветинское</w:t>
      </w:r>
      <w:proofErr w:type="spellEnd"/>
      <w:r w:rsidR="00592C00">
        <w:rPr>
          <w:rFonts w:ascii="Times New Roman" w:hAnsi="Times New Roman"/>
          <w:sz w:val="28"/>
          <w:szCs w:val="28"/>
        </w:rPr>
        <w:t xml:space="preserve"> и имели </w:t>
      </w:r>
      <w:r>
        <w:rPr>
          <w:rFonts w:ascii="Times New Roman" w:hAnsi="Times New Roman"/>
          <w:sz w:val="28"/>
          <w:szCs w:val="28"/>
        </w:rPr>
        <w:t xml:space="preserve"> задолженность по НДФЛ от доходов, полученных от арендной платы за землю за 2008-2009 гг. </w:t>
      </w:r>
    </w:p>
    <w:p w:rsidR="00BD0BAE" w:rsidRDefault="00BD0BAE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21 должник из числа проживающих в с. Елизаветинское были приглашены на выездное заседание комиссии по мобилизации налоговых и неналоговых поступлений в бюджет района, явка составила 15 человек.</w:t>
      </w:r>
      <w:proofErr w:type="gramEnd"/>
    </w:p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адрес должников направлены письма с напоминанием необходимости погашения задолженности по данному виду налога и разъяснением возможности взыскания допущенной задолженности в судебном порядке с предъявленными суммами, им рекомендовано произвести сверку с налоговым органом.         </w:t>
      </w:r>
    </w:p>
    <w:p w:rsidR="00482397" w:rsidRDefault="00482397" w:rsidP="004823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Реальными плательщиками долгов по НДФЛ являются 6 налоговых агенто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юридических лиц  (задолженность висит с 2010 года),  в  том числе, МУП «БГ ЖЭП», Бурлацкое сельское  потребительское общество»,  МУП «</w:t>
      </w:r>
      <w:proofErr w:type="spellStart"/>
      <w:r>
        <w:rPr>
          <w:rFonts w:ascii="Times New Roman" w:hAnsi="Times New Roman"/>
          <w:sz w:val="28"/>
          <w:szCs w:val="28"/>
        </w:rPr>
        <w:t>Бытсервис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и др.: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389"/>
        <w:gridCol w:w="2388"/>
        <w:gridCol w:w="2382"/>
      </w:tblGrid>
      <w:tr w:rsidR="00482397" w:rsidTr="004823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</w:t>
            </w:r>
            <w:r w:rsidR="00B81AFF">
              <w:rPr>
                <w:rFonts w:ascii="Times New Roman" w:hAnsi="Times New Roman"/>
                <w:sz w:val="28"/>
                <w:szCs w:val="28"/>
                <w:lang w:eastAsia="en-US"/>
              </w:rPr>
              <w:t>олженность по состоянию на 01.12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.2012.г. </w:t>
            </w:r>
          </w:p>
          <w:p w:rsidR="00482397" w:rsidRDefault="00872054" w:rsidP="0087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4823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оплачено</w:t>
            </w:r>
          </w:p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Остаток  долга</w:t>
            </w:r>
          </w:p>
          <w:p w:rsidR="00482397" w:rsidRDefault="008C0E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01.01</w:t>
            </w:r>
            <w:r w:rsidR="00482397">
              <w:rPr>
                <w:rFonts w:ascii="Times New Roman" w:hAnsi="Times New Roman"/>
                <w:sz w:val="28"/>
                <w:szCs w:val="28"/>
                <w:lang w:eastAsia="en-US"/>
              </w:rPr>
              <w:t>.12г.</w:t>
            </w:r>
          </w:p>
          <w:p w:rsidR="00482397" w:rsidRDefault="0087205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482397">
              <w:rPr>
                <w:rFonts w:ascii="Times New Roman" w:hAnsi="Times New Roman"/>
                <w:sz w:val="28"/>
                <w:szCs w:val="28"/>
                <w:lang w:eastAsia="en-US"/>
              </w:rPr>
              <w:t>руб.)</w:t>
            </w:r>
          </w:p>
        </w:tc>
      </w:tr>
      <w:tr w:rsidR="00482397" w:rsidTr="004823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МУП «БГ ЖЭП»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Pr="00FB0E02" w:rsidRDefault="00FB0E02" w:rsidP="00FB0E0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E0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B6AB6">
              <w:rPr>
                <w:rFonts w:ascii="Times New Roman" w:hAnsi="Times New Roman"/>
                <w:sz w:val="28"/>
                <w:szCs w:val="28"/>
                <w:lang w:eastAsia="en-US"/>
              </w:rPr>
              <w:t> 577 939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 w:rsidP="001634B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978CA">
              <w:rPr>
                <w:rFonts w:ascii="Times New Roman" w:hAnsi="Times New Roman"/>
                <w:sz w:val="28"/>
                <w:szCs w:val="28"/>
                <w:lang w:eastAsia="en-US"/>
              </w:rPr>
              <w:t> 577 939</w:t>
            </w:r>
          </w:p>
        </w:tc>
      </w:tr>
      <w:tr w:rsidR="00482397" w:rsidTr="004378E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МУП»</w:t>
            </w:r>
          </w:p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Бытсервис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Ставропольского края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115872" w:rsidP="004378E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109</w:t>
            </w:r>
            <w:r w:rsidR="004867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BD0BA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  <w:r w:rsidR="004867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341</w:t>
            </w:r>
          </w:p>
        </w:tc>
      </w:tr>
      <w:tr w:rsidR="00482397" w:rsidTr="004823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Шкирин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BD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BD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437</w:t>
            </w:r>
          </w:p>
        </w:tc>
      </w:tr>
      <w:tr w:rsidR="00482397" w:rsidTr="004823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ООО «Агро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ита»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FB599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BD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126A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BD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516</w:t>
            </w:r>
          </w:p>
        </w:tc>
      </w:tr>
      <w:tr w:rsidR="00482397" w:rsidTr="004823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ООО «Легенда»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 w:rsidR="00BD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97" w:rsidRDefault="0048239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 w:rsidR="00BD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508</w:t>
            </w:r>
          </w:p>
        </w:tc>
      </w:tr>
      <w:tr w:rsidR="007B665A" w:rsidTr="004823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5A" w:rsidRDefault="00606CD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5A" w:rsidRDefault="00A73A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1 783 741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5A" w:rsidRDefault="007B665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5A" w:rsidRDefault="00016D4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1 783 741</w:t>
            </w:r>
          </w:p>
        </w:tc>
      </w:tr>
    </w:tbl>
    <w:p w:rsidR="00482397" w:rsidRPr="0013357E" w:rsidRDefault="00482397" w:rsidP="0013357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Работа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организована по утвержденному графику заседаний комиссии.</w:t>
      </w:r>
    </w:p>
    <w:p w:rsidR="00482397" w:rsidRPr="00D2117B" w:rsidRDefault="00663C60" w:rsidP="00D2117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D56DC">
        <w:rPr>
          <w:rFonts w:ascii="Times New Roman" w:hAnsi="Times New Roman" w:cs="Times New Roman"/>
          <w:sz w:val="28"/>
          <w:szCs w:val="28"/>
        </w:rPr>
        <w:t xml:space="preserve"> </w:t>
      </w:r>
      <w:r w:rsidR="00482397">
        <w:rPr>
          <w:rFonts w:ascii="Times New Roman" w:hAnsi="Times New Roman" w:cs="Times New Roman"/>
          <w:sz w:val="28"/>
          <w:szCs w:val="28"/>
        </w:rPr>
        <w:t xml:space="preserve"> 2012 года в административную комиссию</w:t>
      </w:r>
      <w:r w:rsidR="00D06D0F">
        <w:rPr>
          <w:rFonts w:ascii="Times New Roman" w:hAnsi="Times New Roman" w:cs="Times New Roman"/>
          <w:sz w:val="28"/>
        </w:rPr>
        <w:t xml:space="preserve"> поступило 43 протокола</w:t>
      </w:r>
      <w:r w:rsidR="00482397">
        <w:rPr>
          <w:rFonts w:ascii="Times New Roman" w:hAnsi="Times New Roman" w:cs="Times New Roman"/>
          <w:sz w:val="28"/>
        </w:rPr>
        <w:t xml:space="preserve">  об административных правонарушениях</w:t>
      </w:r>
      <w:r w:rsidR="00482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0CA">
        <w:rPr>
          <w:rFonts w:ascii="Times New Roman" w:hAnsi="Times New Roman" w:cs="Times New Roman"/>
          <w:sz w:val="28"/>
          <w:szCs w:val="28"/>
        </w:rPr>
        <w:t>(</w:t>
      </w:r>
      <w:r w:rsidR="00482397">
        <w:rPr>
          <w:rFonts w:ascii="Times New Roman" w:hAnsi="Times New Roman" w:cs="Times New Roman"/>
          <w:sz w:val="28"/>
        </w:rPr>
        <w:t xml:space="preserve"> </w:t>
      </w:r>
      <w:proofErr w:type="gramEnd"/>
      <w:r w:rsidR="00482397">
        <w:rPr>
          <w:rFonts w:ascii="Times New Roman" w:hAnsi="Times New Roman" w:cs="Times New Roman"/>
          <w:sz w:val="28"/>
        </w:rPr>
        <w:t xml:space="preserve">нарушении статьи </w:t>
      </w:r>
      <w:r w:rsidR="00482397">
        <w:rPr>
          <w:rFonts w:ascii="Times New Roman" w:hAnsi="Times New Roman" w:cs="Times New Roman"/>
          <w:sz w:val="28"/>
          <w:szCs w:val="28"/>
        </w:rPr>
        <w:t xml:space="preserve">9.4 </w:t>
      </w:r>
      <w:r w:rsidR="00482397">
        <w:rPr>
          <w:rFonts w:ascii="Times New Roman" w:hAnsi="Times New Roman" w:cs="Times New Roman"/>
          <w:bCs/>
          <w:sz w:val="28"/>
          <w:szCs w:val="28"/>
        </w:rPr>
        <w:t xml:space="preserve">Закона Ставропольского края от 10.04 </w:t>
      </w:r>
      <w:smartTag w:uri="urn:schemas-microsoft-com:office:smarttags" w:element="metricconverter">
        <w:smartTagPr>
          <w:attr w:name="ProductID" w:val="2008 г"/>
        </w:smartTagPr>
        <w:r w:rsidR="00482397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="00482397">
        <w:rPr>
          <w:rFonts w:ascii="Times New Roman" w:hAnsi="Times New Roman" w:cs="Times New Roman"/>
          <w:bCs/>
          <w:sz w:val="28"/>
          <w:szCs w:val="28"/>
        </w:rPr>
        <w:t>. №20-кз «Об административных нарушениях в Ставропольском крае»</w:t>
      </w:r>
      <w:r w:rsidR="009830CA">
        <w:rPr>
          <w:rFonts w:ascii="Times New Roman" w:hAnsi="Times New Roman" w:cs="Times New Roman"/>
          <w:bCs/>
          <w:sz w:val="28"/>
          <w:szCs w:val="28"/>
        </w:rPr>
        <w:t>)</w:t>
      </w:r>
      <w:r w:rsidR="00482397">
        <w:rPr>
          <w:rFonts w:ascii="Times New Roman" w:hAnsi="Times New Roman" w:cs="Times New Roman"/>
          <w:bCs/>
          <w:sz w:val="28"/>
          <w:szCs w:val="28"/>
        </w:rPr>
        <w:t>.</w:t>
      </w:r>
      <w:r w:rsidR="00482397">
        <w:rPr>
          <w:rFonts w:ascii="Times New Roman" w:hAnsi="Times New Roman" w:cs="Times New Roman"/>
          <w:bCs/>
          <w:szCs w:val="20"/>
        </w:rPr>
        <w:t xml:space="preserve"> </w:t>
      </w:r>
    </w:p>
    <w:p w:rsidR="00541D9B" w:rsidRDefault="00BF6E80" w:rsidP="0048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16</w:t>
      </w:r>
      <w:r w:rsidR="00482397">
        <w:rPr>
          <w:rFonts w:ascii="Times New Roman" w:hAnsi="Times New Roman" w:cs="Times New Roman"/>
          <w:sz w:val="28"/>
        </w:rPr>
        <w:t xml:space="preserve"> заседаний комиссии,</w:t>
      </w:r>
      <w:r w:rsidR="003678FF">
        <w:rPr>
          <w:rFonts w:ascii="Times New Roman" w:hAnsi="Times New Roman" w:cs="Times New Roman"/>
          <w:sz w:val="28"/>
        </w:rPr>
        <w:t xml:space="preserve"> на которых </w:t>
      </w:r>
      <w:r w:rsidR="00482397">
        <w:rPr>
          <w:rFonts w:ascii="Times New Roman" w:hAnsi="Times New Roman" w:cs="Times New Roman"/>
          <w:sz w:val="28"/>
        </w:rPr>
        <w:t xml:space="preserve"> рассмотрено</w:t>
      </w:r>
      <w:r w:rsidR="0082398E">
        <w:rPr>
          <w:rFonts w:ascii="Times New Roman" w:hAnsi="Times New Roman" w:cs="Times New Roman"/>
          <w:sz w:val="28"/>
        </w:rPr>
        <w:t xml:space="preserve"> </w:t>
      </w:r>
      <w:r w:rsidR="00482397">
        <w:rPr>
          <w:rFonts w:ascii="Times New Roman" w:hAnsi="Times New Roman" w:cs="Times New Roman"/>
          <w:b/>
          <w:sz w:val="28"/>
        </w:rPr>
        <w:t xml:space="preserve"> </w:t>
      </w:r>
      <w:r w:rsidR="00997177">
        <w:rPr>
          <w:rFonts w:ascii="Times New Roman" w:hAnsi="Times New Roman" w:cs="Times New Roman"/>
          <w:sz w:val="28"/>
        </w:rPr>
        <w:t>43</w:t>
      </w:r>
      <w:r w:rsidR="00482397">
        <w:rPr>
          <w:rFonts w:ascii="Times New Roman" w:hAnsi="Times New Roman" w:cs="Times New Roman"/>
          <w:sz w:val="28"/>
        </w:rPr>
        <w:t xml:space="preserve"> дел</w:t>
      </w:r>
      <w:r w:rsidR="00997177">
        <w:rPr>
          <w:rFonts w:ascii="Times New Roman" w:hAnsi="Times New Roman" w:cs="Times New Roman"/>
          <w:sz w:val="28"/>
        </w:rPr>
        <w:t>а</w:t>
      </w:r>
      <w:r w:rsidR="00482397">
        <w:rPr>
          <w:rFonts w:ascii="Times New Roman" w:hAnsi="Times New Roman" w:cs="Times New Roman"/>
          <w:b/>
          <w:sz w:val="28"/>
        </w:rPr>
        <w:t xml:space="preserve"> </w:t>
      </w:r>
      <w:r w:rsidR="00482397">
        <w:rPr>
          <w:rFonts w:ascii="Times New Roman" w:hAnsi="Times New Roman" w:cs="Times New Roman"/>
          <w:sz w:val="28"/>
        </w:rPr>
        <w:t xml:space="preserve">об административных правонарушениях. </w:t>
      </w:r>
    </w:p>
    <w:p w:rsidR="00482397" w:rsidRDefault="00DB1AC1" w:rsidP="0048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Председательствующим на </w:t>
      </w:r>
      <w:bookmarkStart w:id="0" w:name="_GoBack"/>
      <w:bookmarkEnd w:id="0"/>
      <w:r w:rsidR="00541D9B">
        <w:rPr>
          <w:rFonts w:ascii="Times New Roman" w:hAnsi="Times New Roman" w:cs="Times New Roman"/>
          <w:sz w:val="28"/>
        </w:rPr>
        <w:t xml:space="preserve"> а</w:t>
      </w:r>
      <w:r w:rsidR="00B91BBD">
        <w:rPr>
          <w:rFonts w:ascii="Times New Roman" w:hAnsi="Times New Roman" w:cs="Times New Roman"/>
          <w:sz w:val="28"/>
        </w:rPr>
        <w:t>дминистративной комиссии</w:t>
      </w:r>
      <w:r w:rsidR="00DC0A8A">
        <w:rPr>
          <w:rFonts w:ascii="Times New Roman" w:hAnsi="Times New Roman" w:cs="Times New Roman"/>
          <w:sz w:val="28"/>
        </w:rPr>
        <w:t xml:space="preserve"> вынесено  41</w:t>
      </w:r>
      <w:r w:rsidR="00482397">
        <w:rPr>
          <w:rFonts w:ascii="Times New Roman" w:hAnsi="Times New Roman" w:cs="Times New Roman"/>
          <w:sz w:val="28"/>
        </w:rPr>
        <w:t xml:space="preserve"> постановлений о наложении </w:t>
      </w:r>
      <w:r w:rsidR="00A860B2">
        <w:rPr>
          <w:rFonts w:ascii="Times New Roman" w:hAnsi="Times New Roman" w:cs="Times New Roman"/>
          <w:sz w:val="28"/>
        </w:rPr>
        <w:t>административного взыскания</w:t>
      </w:r>
      <w:r w:rsidR="00804FE2">
        <w:rPr>
          <w:rFonts w:ascii="Times New Roman" w:hAnsi="Times New Roman" w:cs="Times New Roman"/>
          <w:sz w:val="28"/>
        </w:rPr>
        <w:t xml:space="preserve"> на общую сумму 345</w:t>
      </w:r>
      <w:r w:rsidR="001E48BC">
        <w:rPr>
          <w:rFonts w:ascii="Times New Roman" w:hAnsi="Times New Roman" w:cs="Times New Roman"/>
          <w:sz w:val="28"/>
        </w:rPr>
        <w:t xml:space="preserve">00 </w:t>
      </w:r>
      <w:r w:rsidR="00482397">
        <w:rPr>
          <w:rFonts w:ascii="Times New Roman" w:hAnsi="Times New Roman" w:cs="Times New Roman"/>
          <w:sz w:val="28"/>
        </w:rPr>
        <w:t>рублей.</w:t>
      </w:r>
    </w:p>
    <w:p w:rsidR="00482397" w:rsidRDefault="000D3FAF" w:rsidP="0048239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 административных штрафов, уплаченных</w:t>
      </w:r>
      <w:r w:rsidR="0036246F">
        <w:rPr>
          <w:rFonts w:ascii="Times New Roman" w:hAnsi="Times New Roman" w:cs="Times New Roman"/>
          <w:sz w:val="28"/>
        </w:rPr>
        <w:t xml:space="preserve"> в</w:t>
      </w:r>
      <w:r w:rsidR="00C206AF">
        <w:rPr>
          <w:rFonts w:ascii="Times New Roman" w:hAnsi="Times New Roman" w:cs="Times New Roman"/>
          <w:sz w:val="28"/>
        </w:rPr>
        <w:t xml:space="preserve"> бюджет района, составляет 28000</w:t>
      </w:r>
      <w:r w:rsidR="0036246F">
        <w:rPr>
          <w:rFonts w:ascii="Times New Roman" w:hAnsi="Times New Roman" w:cs="Times New Roman"/>
          <w:sz w:val="28"/>
        </w:rPr>
        <w:t xml:space="preserve"> рублей.</w:t>
      </w:r>
      <w:r w:rsidR="00482397">
        <w:rPr>
          <w:rFonts w:ascii="Times New Roman" w:hAnsi="Times New Roman" w:cs="Times New Roman"/>
          <w:sz w:val="28"/>
        </w:rPr>
        <w:t xml:space="preserve"> </w:t>
      </w:r>
    </w:p>
    <w:p w:rsidR="00482397" w:rsidRDefault="00253704" w:rsidP="00482397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одно постановление о прекращении производства в связи с не</w:t>
      </w:r>
      <w:r w:rsidR="003D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определением места проживания правонарушителя.</w:t>
      </w:r>
    </w:p>
    <w:p w:rsidR="00253704" w:rsidRDefault="00253704" w:rsidP="00482397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от 12 апреля 2012 года</w:t>
      </w:r>
      <w:r w:rsidR="003A43DB">
        <w:rPr>
          <w:rFonts w:ascii="Times New Roman" w:hAnsi="Times New Roman" w:cs="Times New Roman"/>
          <w:sz w:val="28"/>
          <w:szCs w:val="28"/>
        </w:rPr>
        <w:t xml:space="preserve"> </w:t>
      </w:r>
      <w:r w:rsidR="003A43DB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взыскания направлено в Службу Судебных приставов для принудительного взыскания наложенного штрафа, в сумме 2000 руб</w:t>
      </w:r>
      <w:r w:rsidR="00EE335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04" w:rsidRDefault="00253704" w:rsidP="00482397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административному материалу №</w:t>
      </w:r>
      <w:r w:rsidR="003B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0000692 по статье 8.29 КоАП РД от 04 июня 2012 года, составленному МВД РФ по г. Кизляр, вынесено определение о возвращении административного материала в соответствии с п.4.ч.1.ст.29.4 Кодекса РФ об административных правонарушениях (по причине несоответствия в составлении протокола).</w:t>
      </w:r>
    </w:p>
    <w:p w:rsidR="00992D14" w:rsidRPr="0039603E" w:rsidRDefault="001E668C" w:rsidP="0039603E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</w:t>
      </w:r>
      <w:r w:rsidR="00E247D2">
        <w:rPr>
          <w:rFonts w:ascii="Times New Roman" w:hAnsi="Times New Roman" w:cs="Times New Roman"/>
          <w:sz w:val="28"/>
        </w:rPr>
        <w:t>В соответствии с пунктом 2 подпункта 2</w:t>
      </w:r>
      <w:r w:rsidR="003A758E">
        <w:rPr>
          <w:rFonts w:ascii="Times New Roman" w:hAnsi="Times New Roman" w:cs="Times New Roman"/>
          <w:sz w:val="28"/>
        </w:rPr>
        <w:t xml:space="preserve"> статьи 29.9</w:t>
      </w:r>
      <w:r w:rsidRPr="001E668C">
        <w:rPr>
          <w:rFonts w:ascii="Times New Roman" w:hAnsi="Times New Roman" w:cs="Times New Roman"/>
          <w:sz w:val="28"/>
        </w:rPr>
        <w:t xml:space="preserve"> КоАП РФ, административные материалы, составленные на граждан </w:t>
      </w:r>
      <w:proofErr w:type="gramStart"/>
      <w:r w:rsidRPr="001E668C">
        <w:rPr>
          <w:rFonts w:ascii="Times New Roman" w:hAnsi="Times New Roman" w:cs="Times New Roman"/>
          <w:sz w:val="28"/>
        </w:rPr>
        <w:t>Кабардино - Балкарской</w:t>
      </w:r>
      <w:proofErr w:type="gramEnd"/>
      <w:r w:rsidRPr="001E668C">
        <w:rPr>
          <w:rFonts w:ascii="Times New Roman" w:hAnsi="Times New Roman" w:cs="Times New Roman"/>
          <w:sz w:val="28"/>
        </w:rPr>
        <w:t xml:space="preserve"> республики </w:t>
      </w:r>
      <w:proofErr w:type="spellStart"/>
      <w:r w:rsidRPr="001E668C">
        <w:rPr>
          <w:rFonts w:ascii="Times New Roman" w:hAnsi="Times New Roman" w:cs="Times New Roman"/>
          <w:sz w:val="28"/>
        </w:rPr>
        <w:t>Кердбиева</w:t>
      </w:r>
      <w:proofErr w:type="spellEnd"/>
      <w:r w:rsidRPr="001E668C">
        <w:rPr>
          <w:rFonts w:ascii="Times New Roman" w:hAnsi="Times New Roman" w:cs="Times New Roman"/>
          <w:sz w:val="28"/>
        </w:rPr>
        <w:t xml:space="preserve"> Х.Г. и </w:t>
      </w:r>
      <w:proofErr w:type="spellStart"/>
      <w:r w:rsidRPr="001E668C">
        <w:rPr>
          <w:rFonts w:ascii="Times New Roman" w:hAnsi="Times New Roman" w:cs="Times New Roman"/>
          <w:sz w:val="28"/>
        </w:rPr>
        <w:t>Мглотову</w:t>
      </w:r>
      <w:proofErr w:type="spellEnd"/>
      <w:r w:rsidRPr="001E668C">
        <w:rPr>
          <w:rFonts w:ascii="Times New Roman" w:hAnsi="Times New Roman" w:cs="Times New Roman"/>
          <w:sz w:val="28"/>
        </w:rPr>
        <w:t xml:space="preserve"> Л.М.,  направлены по подведомственности в административную комиссию по месту их проживания.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3E04C4" w:rsidTr="00DA3F15">
        <w:tc>
          <w:tcPr>
            <w:tcW w:w="6062" w:type="dxa"/>
          </w:tcPr>
          <w:p w:rsidR="003E04C4" w:rsidRDefault="003E04C4" w:rsidP="003E04C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</w:t>
            </w:r>
          </w:p>
          <w:p w:rsidR="003E04C4" w:rsidRDefault="003E04C4" w:rsidP="003E04C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3508" w:type="dxa"/>
          </w:tcPr>
          <w:p w:rsidR="003E04C4" w:rsidRDefault="003E04C4" w:rsidP="003E04C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E04C4" w:rsidRDefault="003E04C4" w:rsidP="003E04C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E04C4" w:rsidRDefault="00596AB1" w:rsidP="00596AB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И.Н.Шаруденко</w:t>
            </w:r>
            <w:proofErr w:type="spellEnd"/>
          </w:p>
        </w:tc>
      </w:tr>
    </w:tbl>
    <w:p w:rsidR="00482397" w:rsidRDefault="00482397" w:rsidP="0048239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2397" w:rsidTr="00F648DC">
        <w:tc>
          <w:tcPr>
            <w:tcW w:w="4785" w:type="dxa"/>
          </w:tcPr>
          <w:p w:rsidR="00482397" w:rsidRDefault="0048239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82397" w:rsidRDefault="0048239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82397" w:rsidRDefault="00482397" w:rsidP="00482397">
      <w:pPr>
        <w:rPr>
          <w:rFonts w:ascii="Times New Roman" w:hAnsi="Times New Roman" w:cs="Times New Roman"/>
          <w:sz w:val="28"/>
          <w:szCs w:val="28"/>
        </w:rPr>
      </w:pPr>
    </w:p>
    <w:p w:rsidR="00482397" w:rsidRDefault="00482397" w:rsidP="00482397"/>
    <w:p w:rsidR="0023196D" w:rsidRDefault="0023196D"/>
    <w:sectPr w:rsidR="0023196D" w:rsidSect="00FF7F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0"/>
    <w:rsid w:val="00007739"/>
    <w:rsid w:val="00016D46"/>
    <w:rsid w:val="00022EF1"/>
    <w:rsid w:val="00043FB1"/>
    <w:rsid w:val="000467B3"/>
    <w:rsid w:val="00046FA0"/>
    <w:rsid w:val="00057434"/>
    <w:rsid w:val="00060FBF"/>
    <w:rsid w:val="00061350"/>
    <w:rsid w:val="00066001"/>
    <w:rsid w:val="00084741"/>
    <w:rsid w:val="00085DFE"/>
    <w:rsid w:val="000D3FAF"/>
    <w:rsid w:val="000E4945"/>
    <w:rsid w:val="000E71A6"/>
    <w:rsid w:val="000F0E28"/>
    <w:rsid w:val="0010151E"/>
    <w:rsid w:val="00106517"/>
    <w:rsid w:val="00111EA1"/>
    <w:rsid w:val="00115872"/>
    <w:rsid w:val="001229BB"/>
    <w:rsid w:val="00124988"/>
    <w:rsid w:val="001268C5"/>
    <w:rsid w:val="00126A81"/>
    <w:rsid w:val="0013357E"/>
    <w:rsid w:val="0013384A"/>
    <w:rsid w:val="001504BF"/>
    <w:rsid w:val="00156709"/>
    <w:rsid w:val="00157ED9"/>
    <w:rsid w:val="00161833"/>
    <w:rsid w:val="00162ED7"/>
    <w:rsid w:val="001634BB"/>
    <w:rsid w:val="00170926"/>
    <w:rsid w:val="00186B64"/>
    <w:rsid w:val="001978CA"/>
    <w:rsid w:val="001B5D36"/>
    <w:rsid w:val="001C3282"/>
    <w:rsid w:val="001E48BC"/>
    <w:rsid w:val="001E668C"/>
    <w:rsid w:val="001E6C0D"/>
    <w:rsid w:val="001E7919"/>
    <w:rsid w:val="0021506B"/>
    <w:rsid w:val="002229EC"/>
    <w:rsid w:val="0023196D"/>
    <w:rsid w:val="002438FA"/>
    <w:rsid w:val="00253704"/>
    <w:rsid w:val="00281BAC"/>
    <w:rsid w:val="002A4706"/>
    <w:rsid w:val="002A544A"/>
    <w:rsid w:val="002B06ED"/>
    <w:rsid w:val="002B4DEB"/>
    <w:rsid w:val="002C73BF"/>
    <w:rsid w:val="002D12C3"/>
    <w:rsid w:val="002D5604"/>
    <w:rsid w:val="002D56DC"/>
    <w:rsid w:val="002E1895"/>
    <w:rsid w:val="0032094D"/>
    <w:rsid w:val="00330B4D"/>
    <w:rsid w:val="003478EF"/>
    <w:rsid w:val="00361219"/>
    <w:rsid w:val="0036246F"/>
    <w:rsid w:val="003648D6"/>
    <w:rsid w:val="003678FF"/>
    <w:rsid w:val="00374B6E"/>
    <w:rsid w:val="003755C9"/>
    <w:rsid w:val="00375DB0"/>
    <w:rsid w:val="0039603E"/>
    <w:rsid w:val="00396FD1"/>
    <w:rsid w:val="00397DCE"/>
    <w:rsid w:val="003A16C6"/>
    <w:rsid w:val="003A1BD3"/>
    <w:rsid w:val="003A43DB"/>
    <w:rsid w:val="003A758E"/>
    <w:rsid w:val="003B1D99"/>
    <w:rsid w:val="003B5D2D"/>
    <w:rsid w:val="003C3F9E"/>
    <w:rsid w:val="003C6B03"/>
    <w:rsid w:val="003D18C3"/>
    <w:rsid w:val="003D56CF"/>
    <w:rsid w:val="003D58B9"/>
    <w:rsid w:val="003E04C4"/>
    <w:rsid w:val="003F1462"/>
    <w:rsid w:val="00404D90"/>
    <w:rsid w:val="00407ED5"/>
    <w:rsid w:val="00412CEC"/>
    <w:rsid w:val="00427B06"/>
    <w:rsid w:val="0043111B"/>
    <w:rsid w:val="00433B65"/>
    <w:rsid w:val="004378E1"/>
    <w:rsid w:val="00466810"/>
    <w:rsid w:val="00466E31"/>
    <w:rsid w:val="00475C81"/>
    <w:rsid w:val="0047744C"/>
    <w:rsid w:val="00482397"/>
    <w:rsid w:val="004867EA"/>
    <w:rsid w:val="00490E76"/>
    <w:rsid w:val="00496CB9"/>
    <w:rsid w:val="004970FC"/>
    <w:rsid w:val="004D5F41"/>
    <w:rsid w:val="004E4E10"/>
    <w:rsid w:val="0050609C"/>
    <w:rsid w:val="00514D1B"/>
    <w:rsid w:val="00520C86"/>
    <w:rsid w:val="00540DFB"/>
    <w:rsid w:val="00541935"/>
    <w:rsid w:val="00541D9B"/>
    <w:rsid w:val="00542EC9"/>
    <w:rsid w:val="00544AF2"/>
    <w:rsid w:val="00560857"/>
    <w:rsid w:val="00560ECD"/>
    <w:rsid w:val="00575175"/>
    <w:rsid w:val="005905C1"/>
    <w:rsid w:val="00592C00"/>
    <w:rsid w:val="00596610"/>
    <w:rsid w:val="00596AB1"/>
    <w:rsid w:val="005A1FD7"/>
    <w:rsid w:val="005A2098"/>
    <w:rsid w:val="005A5DFB"/>
    <w:rsid w:val="005A681D"/>
    <w:rsid w:val="005B0E32"/>
    <w:rsid w:val="005B5F0A"/>
    <w:rsid w:val="005D0EEB"/>
    <w:rsid w:val="00601E0D"/>
    <w:rsid w:val="00606CDF"/>
    <w:rsid w:val="00617A38"/>
    <w:rsid w:val="0063611E"/>
    <w:rsid w:val="00653EEC"/>
    <w:rsid w:val="00654622"/>
    <w:rsid w:val="00663C60"/>
    <w:rsid w:val="006A1A63"/>
    <w:rsid w:val="006E2FCA"/>
    <w:rsid w:val="006F5DA3"/>
    <w:rsid w:val="0071149F"/>
    <w:rsid w:val="00713361"/>
    <w:rsid w:val="007313DC"/>
    <w:rsid w:val="00750859"/>
    <w:rsid w:val="00754F9A"/>
    <w:rsid w:val="007636BA"/>
    <w:rsid w:val="007646F6"/>
    <w:rsid w:val="00765496"/>
    <w:rsid w:val="007775DC"/>
    <w:rsid w:val="007941C7"/>
    <w:rsid w:val="007B381E"/>
    <w:rsid w:val="007B665A"/>
    <w:rsid w:val="007B6AB6"/>
    <w:rsid w:val="007B785D"/>
    <w:rsid w:val="007C2C8F"/>
    <w:rsid w:val="007C2CB3"/>
    <w:rsid w:val="007E74A7"/>
    <w:rsid w:val="007F5236"/>
    <w:rsid w:val="00804FE2"/>
    <w:rsid w:val="00812168"/>
    <w:rsid w:val="00815795"/>
    <w:rsid w:val="0082398E"/>
    <w:rsid w:val="00823A7B"/>
    <w:rsid w:val="00853DD6"/>
    <w:rsid w:val="0087080F"/>
    <w:rsid w:val="00872054"/>
    <w:rsid w:val="00872FF1"/>
    <w:rsid w:val="008801FA"/>
    <w:rsid w:val="0088186F"/>
    <w:rsid w:val="00897374"/>
    <w:rsid w:val="008A0BBB"/>
    <w:rsid w:val="008A2F30"/>
    <w:rsid w:val="008C0EDE"/>
    <w:rsid w:val="008C1B1A"/>
    <w:rsid w:val="008E5C9A"/>
    <w:rsid w:val="008F51D6"/>
    <w:rsid w:val="00904245"/>
    <w:rsid w:val="009242EB"/>
    <w:rsid w:val="00935B40"/>
    <w:rsid w:val="00945966"/>
    <w:rsid w:val="00967432"/>
    <w:rsid w:val="0097744B"/>
    <w:rsid w:val="009830CA"/>
    <w:rsid w:val="00992D14"/>
    <w:rsid w:val="00996667"/>
    <w:rsid w:val="00997177"/>
    <w:rsid w:val="009A5834"/>
    <w:rsid w:val="009B24E2"/>
    <w:rsid w:val="009B69B8"/>
    <w:rsid w:val="009D6940"/>
    <w:rsid w:val="009F6795"/>
    <w:rsid w:val="00A12990"/>
    <w:rsid w:val="00A2202B"/>
    <w:rsid w:val="00A40C92"/>
    <w:rsid w:val="00A5333F"/>
    <w:rsid w:val="00A6763B"/>
    <w:rsid w:val="00A73583"/>
    <w:rsid w:val="00A73AEF"/>
    <w:rsid w:val="00A860B2"/>
    <w:rsid w:val="00A910E1"/>
    <w:rsid w:val="00A92476"/>
    <w:rsid w:val="00A97D75"/>
    <w:rsid w:val="00AA1989"/>
    <w:rsid w:val="00AA1ECB"/>
    <w:rsid w:val="00AA2BC0"/>
    <w:rsid w:val="00AB03EB"/>
    <w:rsid w:val="00AB0CA0"/>
    <w:rsid w:val="00B06935"/>
    <w:rsid w:val="00B532B9"/>
    <w:rsid w:val="00B54C49"/>
    <w:rsid w:val="00B67441"/>
    <w:rsid w:val="00B70BAB"/>
    <w:rsid w:val="00B81AFF"/>
    <w:rsid w:val="00B82A58"/>
    <w:rsid w:val="00B85B22"/>
    <w:rsid w:val="00B9163D"/>
    <w:rsid w:val="00B91BBD"/>
    <w:rsid w:val="00BB169C"/>
    <w:rsid w:val="00BC0C04"/>
    <w:rsid w:val="00BC0DDA"/>
    <w:rsid w:val="00BD022C"/>
    <w:rsid w:val="00BD0BAE"/>
    <w:rsid w:val="00BD1E94"/>
    <w:rsid w:val="00BD4C8D"/>
    <w:rsid w:val="00BD74E9"/>
    <w:rsid w:val="00BD7C3D"/>
    <w:rsid w:val="00BE2395"/>
    <w:rsid w:val="00BE49D1"/>
    <w:rsid w:val="00BF0CD6"/>
    <w:rsid w:val="00BF4E02"/>
    <w:rsid w:val="00BF6E80"/>
    <w:rsid w:val="00C000A2"/>
    <w:rsid w:val="00C00E70"/>
    <w:rsid w:val="00C0124C"/>
    <w:rsid w:val="00C10DDA"/>
    <w:rsid w:val="00C206AF"/>
    <w:rsid w:val="00C247FC"/>
    <w:rsid w:val="00C57B5D"/>
    <w:rsid w:val="00C70145"/>
    <w:rsid w:val="00C7083E"/>
    <w:rsid w:val="00C7340F"/>
    <w:rsid w:val="00C86847"/>
    <w:rsid w:val="00CA3AAB"/>
    <w:rsid w:val="00CB2217"/>
    <w:rsid w:val="00CB30C5"/>
    <w:rsid w:val="00CB6EE4"/>
    <w:rsid w:val="00CD0CF1"/>
    <w:rsid w:val="00CD7723"/>
    <w:rsid w:val="00CF1F93"/>
    <w:rsid w:val="00CF2E36"/>
    <w:rsid w:val="00CF7A5F"/>
    <w:rsid w:val="00D06D0F"/>
    <w:rsid w:val="00D2117B"/>
    <w:rsid w:val="00D219D6"/>
    <w:rsid w:val="00D248B2"/>
    <w:rsid w:val="00D27D54"/>
    <w:rsid w:val="00D31C49"/>
    <w:rsid w:val="00D407AF"/>
    <w:rsid w:val="00D411D2"/>
    <w:rsid w:val="00D42FB6"/>
    <w:rsid w:val="00D564D6"/>
    <w:rsid w:val="00D712DC"/>
    <w:rsid w:val="00D7171A"/>
    <w:rsid w:val="00D71947"/>
    <w:rsid w:val="00D8288A"/>
    <w:rsid w:val="00D91056"/>
    <w:rsid w:val="00D94AD5"/>
    <w:rsid w:val="00D97855"/>
    <w:rsid w:val="00DA38CC"/>
    <w:rsid w:val="00DA3F15"/>
    <w:rsid w:val="00DB1807"/>
    <w:rsid w:val="00DB1AC1"/>
    <w:rsid w:val="00DB2031"/>
    <w:rsid w:val="00DC0A8A"/>
    <w:rsid w:val="00DC17AC"/>
    <w:rsid w:val="00DC434E"/>
    <w:rsid w:val="00DE1445"/>
    <w:rsid w:val="00E0218A"/>
    <w:rsid w:val="00E040A6"/>
    <w:rsid w:val="00E066D8"/>
    <w:rsid w:val="00E1781D"/>
    <w:rsid w:val="00E247D2"/>
    <w:rsid w:val="00E34743"/>
    <w:rsid w:val="00E431CD"/>
    <w:rsid w:val="00E50351"/>
    <w:rsid w:val="00E53B5D"/>
    <w:rsid w:val="00E560FE"/>
    <w:rsid w:val="00E67F63"/>
    <w:rsid w:val="00E901AA"/>
    <w:rsid w:val="00E91B8E"/>
    <w:rsid w:val="00EB41F3"/>
    <w:rsid w:val="00EC51D5"/>
    <w:rsid w:val="00ED2293"/>
    <w:rsid w:val="00EE3357"/>
    <w:rsid w:val="00F07798"/>
    <w:rsid w:val="00F12AC4"/>
    <w:rsid w:val="00F13009"/>
    <w:rsid w:val="00F44382"/>
    <w:rsid w:val="00F52D6A"/>
    <w:rsid w:val="00F62970"/>
    <w:rsid w:val="00F63886"/>
    <w:rsid w:val="00F648DC"/>
    <w:rsid w:val="00F71C75"/>
    <w:rsid w:val="00F75437"/>
    <w:rsid w:val="00F80259"/>
    <w:rsid w:val="00F94CD5"/>
    <w:rsid w:val="00F97FC4"/>
    <w:rsid w:val="00FA5A4A"/>
    <w:rsid w:val="00FA6F25"/>
    <w:rsid w:val="00FB0E02"/>
    <w:rsid w:val="00FB599C"/>
    <w:rsid w:val="00FC199B"/>
    <w:rsid w:val="00FC331F"/>
    <w:rsid w:val="00FD34AC"/>
    <w:rsid w:val="00FD7D20"/>
    <w:rsid w:val="00FE7A58"/>
    <w:rsid w:val="00FF6796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9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9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9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9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2B93-2C5E-4E04-9A7A-AD88CCE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Дьякова</cp:lastModifiedBy>
  <cp:revision>29</cp:revision>
  <cp:lastPrinted>2013-02-14T12:09:00Z</cp:lastPrinted>
  <dcterms:created xsi:type="dcterms:W3CDTF">2013-01-11T07:45:00Z</dcterms:created>
  <dcterms:modified xsi:type="dcterms:W3CDTF">2013-02-14T12:13:00Z</dcterms:modified>
</cp:coreProperties>
</file>