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9D" w:rsidRPr="000F6C1E" w:rsidRDefault="000A759D" w:rsidP="000A759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0F6C1E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0A759D" w:rsidRPr="000F6C1E" w:rsidRDefault="000A759D" w:rsidP="000A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59D" w:rsidRPr="000F6C1E" w:rsidRDefault="000A759D" w:rsidP="000A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C1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A759D" w:rsidRPr="000F6C1E" w:rsidTr="00A9353F">
        <w:trPr>
          <w:trHeight w:val="80"/>
        </w:trPr>
        <w:tc>
          <w:tcPr>
            <w:tcW w:w="675" w:type="dxa"/>
          </w:tcPr>
          <w:p w:rsidR="000A759D" w:rsidRPr="000F6C1E" w:rsidRDefault="000A759D" w:rsidP="00A935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A759D" w:rsidRPr="000F6C1E" w:rsidRDefault="000A759D" w:rsidP="00A935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F6C1E">
              <w:rPr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:rsidR="000A759D" w:rsidRPr="000F6C1E" w:rsidRDefault="000A759D" w:rsidP="00A935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F6C1E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0A759D" w:rsidRPr="000F6C1E" w:rsidRDefault="000A759D" w:rsidP="00A935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F6C1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A759D" w:rsidRPr="000F6C1E" w:rsidRDefault="000A759D" w:rsidP="00A935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F6C1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A759D" w:rsidRPr="000F6C1E" w:rsidRDefault="000A759D" w:rsidP="00A9353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</w:tr>
    </w:tbl>
    <w:p w:rsidR="000A759D" w:rsidRDefault="000A759D" w:rsidP="000A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A759D" w:rsidRDefault="000A759D" w:rsidP="000A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:rsidR="000A759D" w:rsidRDefault="000A759D" w:rsidP="000A75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4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</w:t>
      </w:r>
      <w:r w:rsidRPr="00A81EF9">
        <w:rPr>
          <w:rFonts w:ascii="Times New Roman" w:hAnsi="Times New Roman" w:cs="Times New Roman"/>
          <w:sz w:val="28"/>
          <w:szCs w:val="28"/>
        </w:rPr>
        <w:t>, от 07 декабря 2020 года № 1644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334E53">
        <w:rPr>
          <w:rFonts w:ascii="Times New Roman" w:hAnsi="Times New Roman" w:cs="Times New Roman"/>
          <w:sz w:val="28"/>
          <w:szCs w:val="28"/>
        </w:rPr>
        <w:t>09 ноября 2021 года №1214</w:t>
      </w:r>
      <w:r w:rsidRPr="00A81E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распоряжениями администрации Благодарненского городского округа Ставропольского края от 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 xml:space="preserve">по разработке и реализации муниципальных программ Благодарненского городского округа Ставропольского </w:t>
      </w:r>
      <w:r w:rsidRPr="00A81EF9">
        <w:rPr>
          <w:rFonts w:ascii="Times New Roman" w:hAnsi="Times New Roman" w:cs="Times New Roman"/>
          <w:sz w:val="28"/>
          <w:szCs w:val="28"/>
        </w:rPr>
        <w:t xml:space="preserve">края» (с изменениями, внесенными распоряжением администрации Благодарненского городского округа Ставропольского края от 02 февраля 2021 года № 50-р), </w:t>
      </w:r>
      <w:r w:rsidRPr="00DF2100">
        <w:rPr>
          <w:rFonts w:ascii="Times New Roman" w:hAnsi="Times New Roman" w:cs="Times New Roman"/>
          <w:sz w:val="28"/>
          <w:szCs w:val="28"/>
        </w:rPr>
        <w:t xml:space="preserve">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</w:t>
      </w:r>
      <w:r w:rsidRPr="002720DF">
        <w:rPr>
          <w:rFonts w:ascii="Times New Roman" w:hAnsi="Times New Roman" w:cs="Times New Roman"/>
          <w:bCs/>
          <w:sz w:val="28"/>
          <w:szCs w:val="28"/>
        </w:rPr>
        <w:t>(в редакции распоряжени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720DF">
        <w:rPr>
          <w:rFonts w:ascii="Times New Roman" w:hAnsi="Times New Roman" w:cs="Times New Roman"/>
          <w:bCs/>
          <w:sz w:val="28"/>
          <w:szCs w:val="28"/>
        </w:rPr>
        <w:t xml:space="preserve"> администрации Благодарненского городского округа Ставропольского края от 01 августа 2019 года № 708-р, от 09 сентября 2019 года № 876-р, от 22 января 2020 года № 24-р, от 19 июня 2020 года № 397-р, от 10 сентября 2020 года № 595-р, от 18 октября 2021 года № 698-р),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0A759D" w:rsidRDefault="000A759D" w:rsidP="000A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A759D" w:rsidRDefault="000A759D" w:rsidP="000A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37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</w:t>
      </w:r>
      <w:r w:rsidRPr="00A8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59D" w:rsidRDefault="000A759D" w:rsidP="000A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- начальника управления сельского хозяйства и охраны окружающей среды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0A759D" w:rsidRDefault="000A759D" w:rsidP="000A759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01 января 2022 года и подлежит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:rsidR="000A759D" w:rsidRDefault="000A759D" w:rsidP="000A75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A759D" w:rsidTr="00A9353F">
        <w:trPr>
          <w:trHeight w:val="708"/>
        </w:trPr>
        <w:tc>
          <w:tcPr>
            <w:tcW w:w="7196" w:type="dxa"/>
            <w:hideMark/>
          </w:tcPr>
          <w:p w:rsidR="000A759D" w:rsidRDefault="000A759D" w:rsidP="00A935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0A759D" w:rsidRDefault="000A759D" w:rsidP="00A935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0A759D" w:rsidRDefault="000A759D" w:rsidP="00A9353F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A759D" w:rsidRDefault="000A759D" w:rsidP="00A9353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759D" w:rsidRDefault="000A759D" w:rsidP="00A9353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759D" w:rsidRDefault="000A759D" w:rsidP="00A9353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12" w:tblpY="221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0A759D" w:rsidRPr="000F6C1E" w:rsidTr="00A9353F">
        <w:tc>
          <w:tcPr>
            <w:tcW w:w="9180" w:type="dxa"/>
          </w:tcPr>
          <w:p w:rsidR="000A759D" w:rsidRPr="000F6C1E" w:rsidRDefault="000A759D" w:rsidP="00A9353F">
            <w:pPr>
              <w:spacing w:after="0" w:line="240" w:lineRule="exact"/>
              <w:ind w:left="-1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6C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 вносит  заместитель главы администрации -  начальник управления сельского хозяйства  и охраны окружающей среды администрации Благодарненского городского округа  Ставропольского края                                                        </w:t>
            </w:r>
          </w:p>
          <w:p w:rsidR="000A759D" w:rsidRPr="000F6C1E" w:rsidRDefault="000A759D" w:rsidP="00A9353F">
            <w:pPr>
              <w:spacing w:after="0" w:line="240" w:lineRule="exac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В.И. Соколов                                                                                                                                 </w:t>
            </w:r>
          </w:p>
        </w:tc>
      </w:tr>
    </w:tbl>
    <w:p w:rsidR="000A759D" w:rsidRPr="000F6C1E" w:rsidRDefault="000A759D" w:rsidP="000A75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Pr="000F6C1E" w:rsidRDefault="000A759D" w:rsidP="000A75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Pr="000F6C1E" w:rsidRDefault="000A759D" w:rsidP="000A75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Pr="000F6C1E" w:rsidRDefault="000A759D" w:rsidP="000A759D">
      <w:pPr>
        <w:tabs>
          <w:tab w:val="left" w:pos="7938"/>
        </w:tabs>
        <w:spacing w:after="0" w:line="240" w:lineRule="exact"/>
        <w:ind w:right="1416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Pr="000F6C1E" w:rsidRDefault="000A759D" w:rsidP="000A75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Pr="000F6C1E" w:rsidRDefault="000A759D" w:rsidP="000A759D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0F6C1E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0A759D" w:rsidRPr="000F6C1E" w:rsidRDefault="000A759D" w:rsidP="000A759D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215" w:type="dxa"/>
        <w:tblInd w:w="-1310" w:type="dxa"/>
        <w:tblLook w:val="04A0" w:firstRow="1" w:lastRow="0" w:firstColumn="1" w:lastColumn="0" w:noHBand="0" w:noVBand="1"/>
      </w:tblPr>
      <w:tblGrid>
        <w:gridCol w:w="6380"/>
        <w:gridCol w:w="2835"/>
      </w:tblGrid>
      <w:tr w:rsidR="000A759D" w:rsidRPr="000F6C1E" w:rsidTr="00A9353F">
        <w:trPr>
          <w:trHeight w:val="8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9D" w:rsidRPr="000F6C1E" w:rsidRDefault="000A759D" w:rsidP="00A9353F">
            <w:pPr>
              <w:tabs>
                <w:tab w:val="left" w:pos="1335"/>
              </w:tabs>
              <w:spacing w:line="240" w:lineRule="exact"/>
              <w:ind w:left="-108" w:firstLine="0"/>
              <w:jc w:val="left"/>
              <w:rPr>
                <w:rFonts w:eastAsia="Times New Roman"/>
              </w:rPr>
            </w:pPr>
            <w:r w:rsidRPr="000F6C1E">
              <w:rPr>
                <w:rFonts w:eastAsia="Times New Roman"/>
              </w:rPr>
              <w:t>Первый заместитель  главы администрации  Благодарненского городского 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59D" w:rsidRPr="000F6C1E" w:rsidRDefault="000A759D" w:rsidP="00A9353F">
            <w:pPr>
              <w:tabs>
                <w:tab w:val="left" w:pos="1335"/>
              </w:tabs>
              <w:spacing w:line="240" w:lineRule="exact"/>
              <w:ind w:left="-1276"/>
              <w:rPr>
                <w:rFonts w:eastAsia="Times New Roman"/>
              </w:rPr>
            </w:pPr>
          </w:p>
          <w:p w:rsidR="000A759D" w:rsidRPr="000F6C1E" w:rsidRDefault="000A759D" w:rsidP="00A9353F">
            <w:pPr>
              <w:tabs>
                <w:tab w:val="left" w:pos="1335"/>
              </w:tabs>
              <w:spacing w:line="240" w:lineRule="exact"/>
              <w:ind w:left="-1276"/>
              <w:rPr>
                <w:rFonts w:eastAsia="Times New Roman"/>
              </w:rPr>
            </w:pPr>
          </w:p>
          <w:p w:rsidR="000A759D" w:rsidRPr="000F6C1E" w:rsidRDefault="000A759D" w:rsidP="00A9353F">
            <w:pPr>
              <w:tabs>
                <w:tab w:val="left" w:pos="1335"/>
              </w:tabs>
              <w:spacing w:line="240" w:lineRule="exact"/>
              <w:ind w:firstLine="0"/>
              <w:jc w:val="right"/>
              <w:rPr>
                <w:rFonts w:eastAsia="Times New Roman"/>
              </w:rPr>
            </w:pPr>
            <w:r w:rsidRPr="000F6C1E">
              <w:rPr>
                <w:rFonts w:eastAsia="Times New Roman"/>
              </w:rPr>
              <w:t>Н.Д. Федюнина</w:t>
            </w:r>
          </w:p>
          <w:p w:rsidR="000A759D" w:rsidRPr="000F6C1E" w:rsidRDefault="000A759D" w:rsidP="00A9353F">
            <w:pPr>
              <w:tabs>
                <w:tab w:val="left" w:pos="1335"/>
              </w:tabs>
              <w:spacing w:line="240" w:lineRule="exact"/>
              <w:jc w:val="right"/>
              <w:rPr>
                <w:rFonts w:eastAsia="Times New Roman"/>
              </w:rPr>
            </w:pPr>
          </w:p>
        </w:tc>
      </w:tr>
      <w:tr w:rsidR="000A759D" w:rsidRPr="000F6C1E" w:rsidTr="00A9353F">
        <w:trPr>
          <w:trHeight w:val="70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A759D" w:rsidRPr="000F6C1E" w:rsidRDefault="000A759D" w:rsidP="00A9353F">
            <w:pPr>
              <w:spacing w:line="240" w:lineRule="exact"/>
              <w:ind w:left="-108" w:right="-108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0F6C1E">
              <w:rPr>
                <w:rFonts w:eastAsia="Times New Roman"/>
              </w:rPr>
              <w:t xml:space="preserve">аместитель   главы администрации  - начальник финансового управления администрации Благодарненского городского округа </w:t>
            </w:r>
          </w:p>
          <w:p w:rsidR="000A759D" w:rsidRPr="000F6C1E" w:rsidRDefault="000A759D" w:rsidP="00A9353F">
            <w:pPr>
              <w:spacing w:line="240" w:lineRule="exact"/>
              <w:ind w:left="-108" w:firstLine="34"/>
              <w:rPr>
                <w:rFonts w:eastAsia="Times New Roman"/>
              </w:rPr>
            </w:pPr>
            <w:r w:rsidRPr="000F6C1E">
              <w:rPr>
                <w:rFonts w:eastAsia="Times New Roman"/>
              </w:rPr>
              <w:t>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59D" w:rsidRPr="000F6C1E" w:rsidRDefault="000A759D" w:rsidP="00A9353F">
            <w:pPr>
              <w:spacing w:line="240" w:lineRule="exact"/>
              <w:ind w:left="-59"/>
              <w:jc w:val="right"/>
              <w:rPr>
                <w:rFonts w:eastAsia="Times New Roman"/>
              </w:rPr>
            </w:pPr>
          </w:p>
          <w:p w:rsidR="000A759D" w:rsidRPr="000F6C1E" w:rsidRDefault="000A759D" w:rsidP="00A9353F">
            <w:pPr>
              <w:spacing w:line="240" w:lineRule="exact"/>
              <w:ind w:left="-59"/>
              <w:jc w:val="right"/>
              <w:rPr>
                <w:rFonts w:eastAsia="Times New Roman"/>
              </w:rPr>
            </w:pPr>
          </w:p>
          <w:p w:rsidR="000A759D" w:rsidRPr="000F6C1E" w:rsidRDefault="000A759D" w:rsidP="00A9353F">
            <w:pPr>
              <w:spacing w:line="240" w:lineRule="exact"/>
              <w:jc w:val="right"/>
              <w:rPr>
                <w:rFonts w:eastAsia="Times New Roman"/>
              </w:rPr>
            </w:pPr>
          </w:p>
          <w:p w:rsidR="000A759D" w:rsidRPr="000F6C1E" w:rsidRDefault="000A759D" w:rsidP="00A9353F">
            <w:pPr>
              <w:spacing w:line="240" w:lineRule="exact"/>
              <w:ind w:firstLine="0"/>
              <w:jc w:val="right"/>
              <w:rPr>
                <w:rFonts w:eastAsia="Times New Roman"/>
              </w:rPr>
            </w:pPr>
            <w:r w:rsidRPr="000F6C1E">
              <w:rPr>
                <w:rFonts w:eastAsia="Times New Roman"/>
              </w:rPr>
              <w:t>Л.В. Кузнецова</w:t>
            </w:r>
          </w:p>
        </w:tc>
      </w:tr>
    </w:tbl>
    <w:p w:rsidR="000A759D" w:rsidRPr="000F6C1E" w:rsidRDefault="000A759D" w:rsidP="000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6805"/>
        <w:gridCol w:w="2410"/>
      </w:tblGrid>
      <w:tr w:rsidR="000A759D" w:rsidRPr="000F6C1E" w:rsidTr="00A9353F">
        <w:trPr>
          <w:trHeight w:val="816"/>
        </w:trPr>
        <w:tc>
          <w:tcPr>
            <w:tcW w:w="6805" w:type="dxa"/>
          </w:tcPr>
          <w:p w:rsidR="000A759D" w:rsidRPr="000F6C1E" w:rsidRDefault="000A759D" w:rsidP="00A9353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администрации Благодарненского городского округа </w:t>
            </w:r>
          </w:p>
          <w:p w:rsidR="000A759D" w:rsidRPr="000F6C1E" w:rsidRDefault="000A759D" w:rsidP="00A9353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1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0A759D" w:rsidRPr="000F6C1E" w:rsidRDefault="000A759D" w:rsidP="00A9353F">
            <w:pPr>
              <w:spacing w:after="0" w:line="240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59D" w:rsidRPr="000F6C1E" w:rsidRDefault="000A759D" w:rsidP="00A9353F">
            <w:pPr>
              <w:spacing w:after="0" w:line="240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59D" w:rsidRPr="000F6C1E" w:rsidRDefault="000A759D" w:rsidP="00A9353F">
            <w:pPr>
              <w:spacing w:after="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М.Н. Арзамас </w:t>
            </w:r>
          </w:p>
        </w:tc>
      </w:tr>
    </w:tbl>
    <w:p w:rsidR="000A759D" w:rsidRPr="000F6C1E" w:rsidRDefault="000A759D" w:rsidP="000A75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5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552"/>
      </w:tblGrid>
      <w:tr w:rsidR="000A759D" w:rsidRPr="000F6C1E" w:rsidTr="00A9353F">
        <w:trPr>
          <w:trHeight w:val="773"/>
        </w:trPr>
        <w:tc>
          <w:tcPr>
            <w:tcW w:w="6663" w:type="dxa"/>
            <w:shd w:val="clear" w:color="auto" w:fill="auto"/>
          </w:tcPr>
          <w:p w:rsidR="000A759D" w:rsidRPr="000F6C1E" w:rsidRDefault="000A759D" w:rsidP="00A9353F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0F6C1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отдела  по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552" w:type="dxa"/>
            <w:shd w:val="clear" w:color="auto" w:fill="auto"/>
          </w:tcPr>
          <w:p w:rsidR="000A759D" w:rsidRPr="000F6C1E" w:rsidRDefault="000A759D" w:rsidP="00A9353F">
            <w:pPr>
              <w:spacing w:after="0" w:line="240" w:lineRule="exact"/>
              <w:ind w:left="-1134"/>
              <w:rPr>
                <w:rFonts w:ascii="Tempus Sans ITC" w:eastAsia="Calibri" w:hAnsi="Tempus Sans ITC" w:cs="Times New Roman"/>
                <w:sz w:val="28"/>
                <w:lang w:eastAsia="en-US"/>
              </w:rPr>
            </w:pPr>
          </w:p>
          <w:p w:rsidR="000A759D" w:rsidRPr="000F6C1E" w:rsidRDefault="000A759D" w:rsidP="00A9353F">
            <w:pPr>
              <w:spacing w:after="0" w:line="240" w:lineRule="exact"/>
              <w:ind w:left="-1134"/>
              <w:rPr>
                <w:rFonts w:ascii="Tempus Sans ITC" w:eastAsia="Calibri" w:hAnsi="Tempus Sans ITC" w:cs="Times New Roman"/>
                <w:sz w:val="28"/>
                <w:lang w:eastAsia="en-US"/>
              </w:rPr>
            </w:pPr>
          </w:p>
          <w:p w:rsidR="000A759D" w:rsidRDefault="000A759D" w:rsidP="00A9353F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0A759D" w:rsidRPr="000F6C1E" w:rsidRDefault="000A759D" w:rsidP="00A9353F">
            <w:pPr>
              <w:spacing w:after="0" w:line="240" w:lineRule="exact"/>
              <w:jc w:val="right"/>
              <w:rPr>
                <w:rFonts w:ascii="Tempus Sans ITC" w:eastAsia="Calibri" w:hAnsi="Tempus Sans ITC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Г.И. Епифанова</w:t>
            </w:r>
          </w:p>
        </w:tc>
      </w:tr>
    </w:tbl>
    <w:p w:rsidR="000A759D" w:rsidRDefault="000A759D" w:rsidP="000A75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759D" w:rsidRDefault="000A759D" w:rsidP="000A759D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0A759D" w:rsidRDefault="000A759D" w:rsidP="000A759D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0A759D" w:rsidRDefault="000A759D" w:rsidP="000A759D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городского округа  </w:t>
      </w:r>
    </w:p>
    <w:p w:rsidR="000A759D" w:rsidRPr="000F6C1E" w:rsidRDefault="000A759D" w:rsidP="000A759D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Чавгун</w:t>
      </w:r>
      <w:proofErr w:type="spellEnd"/>
    </w:p>
    <w:p w:rsidR="000A759D" w:rsidRDefault="000A759D"/>
    <w:p w:rsidR="000A759D" w:rsidRDefault="000A759D"/>
    <w:p w:rsidR="000A759D" w:rsidRDefault="000A759D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413B" w:rsidTr="00A81EF9">
        <w:tc>
          <w:tcPr>
            <w:tcW w:w="4503" w:type="dxa"/>
          </w:tcPr>
          <w:p w:rsidR="0023413B" w:rsidRDefault="0023413B" w:rsidP="00A81EF9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3413B" w:rsidRPr="005079D9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9A39AF">
              <w:t>А</w:t>
            </w:r>
          </w:p>
          <w:p w:rsidR="0023413B" w:rsidRPr="005079D9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3413B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3413B" w:rsidRDefault="000A759D" w:rsidP="000A759D">
            <w:pPr>
              <w:pStyle w:val="ConsPlusNormal"/>
              <w:spacing w:line="240" w:lineRule="exact"/>
              <w:jc w:val="center"/>
              <w:outlineLvl w:val="1"/>
            </w:pPr>
            <w:r>
              <w:t>от 15 декабря 2021 года № 1352</w:t>
            </w:r>
          </w:p>
        </w:tc>
      </w:tr>
    </w:tbl>
    <w:p w:rsidR="0023413B" w:rsidRPr="006124C4" w:rsidRDefault="0023413B" w:rsidP="0023413B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3D4527" w:rsidRDefault="003D4527" w:rsidP="0023413B">
      <w:pPr>
        <w:pStyle w:val="ConsPlusNormal"/>
        <w:spacing w:line="240" w:lineRule="exact"/>
        <w:jc w:val="center"/>
        <w:outlineLvl w:val="1"/>
      </w:pPr>
    </w:p>
    <w:p w:rsidR="0023413B" w:rsidRPr="00C93389" w:rsidRDefault="0023413B" w:rsidP="0023413B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6124C4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 городского округа</w:t>
      </w:r>
    </w:p>
    <w:p w:rsidR="0023413B" w:rsidRDefault="0023413B" w:rsidP="0023413B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3D4527" w:rsidRPr="00C93389" w:rsidRDefault="003D4527" w:rsidP="0023413B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>и охраны окружающей среды</w:t>
            </w:r>
            <w:r w:rsidR="007028E4"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«Развитие сельского хозяйства» и </w:t>
            </w:r>
            <w:proofErr w:type="spellStart"/>
            <w:r w:rsidRPr="0042728D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достижения целей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2" w:type="dxa"/>
          </w:tcPr>
          <w:p w:rsidR="0023413B" w:rsidRPr="0042728D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и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="0023413B"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="0023413B"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и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23413B"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с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</w:t>
            </w:r>
            <w:r w:rsidR="00271971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работников сельского хозяйства</w:t>
            </w:r>
          </w:p>
          <w:p w:rsidR="0023413B" w:rsidRPr="0042728D" w:rsidRDefault="0023413B" w:rsidP="00271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23413B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BA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0B8C">
              <w:rPr>
                <w:rFonts w:ascii="Times New Roman" w:hAnsi="Times New Roman"/>
                <w:sz w:val="28"/>
                <w:szCs w:val="28"/>
              </w:rPr>
              <w:t>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0B8C">
              <w:rPr>
                <w:rFonts w:ascii="Times New Roman" w:hAnsi="Times New Roman"/>
                <w:sz w:val="28"/>
                <w:szCs w:val="28"/>
              </w:rPr>
              <w:t>4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518" w:type="dxa"/>
          </w:tcPr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F560EF" w:rsidRDefault="0023413B" w:rsidP="00A81EF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5771FF" w:rsidRPr="00301E84" w:rsidRDefault="005771FF" w:rsidP="005771FF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52536,53</w:t>
            </w:r>
            <w:r w:rsidRPr="00301E84">
              <w:t xml:space="preserve"> тыс. рублей;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26181,51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13173,51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13181,51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771FF" w:rsidRPr="00301E84" w:rsidRDefault="005771FF" w:rsidP="005771FF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rFonts w:ascii="Times New Roman" w:hAnsi="Times New Roman"/>
                <w:sz w:val="28"/>
                <w:szCs w:val="28"/>
              </w:rPr>
              <w:t>7179,39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2393,13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2393,13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2393,13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средства бюджета Благодарненского городского округа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14689,14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896,38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896,38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30668,00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18892,00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5884,00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5892,00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6E7288" w:rsidRDefault="0023413B" w:rsidP="00A81EF9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23413B" w:rsidRPr="0055081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23413B">
              <w:rPr>
                <w:rFonts w:ascii="Times New Roman" w:hAnsi="Times New Roman"/>
                <w:sz w:val="28"/>
                <w:szCs w:val="28"/>
              </w:rPr>
              <w:t>2,</w:t>
            </w:r>
            <w:r w:rsidR="006F586B">
              <w:rPr>
                <w:rFonts w:ascii="Times New Roman" w:hAnsi="Times New Roman"/>
                <w:sz w:val="28"/>
                <w:szCs w:val="28"/>
              </w:rPr>
              <w:t>9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 w:rsidR="0023413B">
              <w:rPr>
                <w:rFonts w:ascii="Times New Roman" w:hAnsi="Times New Roman"/>
                <w:sz w:val="28"/>
                <w:szCs w:val="28"/>
              </w:rPr>
              <w:t>2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Pr="00313A76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</w:t>
            </w:r>
            <w:r w:rsidR="0023413B" w:rsidRPr="00313A76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энергетических ресурсов сельскохозяйственной техники и транспортных средств, задействованных в сельскохозяйственном производстве, на уровне 2,</w:t>
            </w:r>
            <w:r w:rsidR="006F586B">
              <w:rPr>
                <w:rFonts w:ascii="Times New Roman" w:hAnsi="Times New Roman"/>
                <w:sz w:val="28"/>
                <w:szCs w:val="28"/>
              </w:rPr>
              <w:t>2</w:t>
            </w:r>
            <w:r w:rsidR="0023413B" w:rsidRPr="00313A76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ов</w:t>
            </w:r>
            <w:r w:rsidR="0023413B"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23413B">
              <w:rPr>
                <w:rFonts w:ascii="Times New Roman" w:hAnsi="Times New Roman"/>
                <w:sz w:val="28"/>
                <w:szCs w:val="28"/>
              </w:rPr>
              <w:t>1,8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="0023413B"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1AC">
              <w:rPr>
                <w:rFonts w:ascii="Times New Roman" w:hAnsi="Times New Roman"/>
                <w:sz w:val="28"/>
                <w:szCs w:val="28"/>
              </w:rPr>
              <w:t>40902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1131A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23413B" w:rsidRPr="0042728D" w:rsidRDefault="0023413B" w:rsidP="00271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Normal"/>
        <w:spacing w:line="240" w:lineRule="exact"/>
        <w:jc w:val="center"/>
      </w:pPr>
    </w:p>
    <w:p w:rsidR="0023413B" w:rsidRDefault="0023413B" w:rsidP="0023413B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>
        <w:t xml:space="preserve">м городском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  <w:r w:rsidR="003D4527">
        <w:rPr>
          <w:rFonts w:ascii="Times New Roman" w:hAnsi="Times New Roman"/>
          <w:sz w:val="28"/>
          <w:szCs w:val="28"/>
        </w:rPr>
        <w:t>: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D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9" w:history="1">
        <w:r w:rsidRPr="00491BD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«Р</w:t>
      </w:r>
      <w:r w:rsidRPr="00491BD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91BD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1BD6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491B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491B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491BD6">
        <w:rPr>
          <w:rFonts w:ascii="Times New Roman" w:hAnsi="Times New Roman"/>
          <w:sz w:val="28"/>
          <w:szCs w:val="28"/>
        </w:rPr>
        <w:t xml:space="preserve"> г</w:t>
      </w:r>
      <w:r w:rsidR="001D514F">
        <w:rPr>
          <w:rFonts w:ascii="Times New Roman" w:hAnsi="Times New Roman"/>
          <w:sz w:val="28"/>
          <w:szCs w:val="28"/>
        </w:rPr>
        <w:t>ода</w:t>
      </w:r>
      <w:r w:rsidRPr="00491BD6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620-п;</w:t>
      </w:r>
    </w:p>
    <w:p w:rsidR="0023413B" w:rsidRPr="00BE2678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Pr="00DF2100">
        <w:rPr>
          <w:rFonts w:ascii="Times New Roman" w:hAnsi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0B9">
        <w:rPr>
          <w:rFonts w:ascii="Times New Roman" w:hAnsi="Times New Roman" w:cs="Times New Roman"/>
          <w:sz w:val="28"/>
          <w:szCs w:val="28"/>
        </w:rPr>
        <w:t>(в редакции распоряжени</w:t>
      </w:r>
      <w:r w:rsidR="001D514F">
        <w:rPr>
          <w:rFonts w:ascii="Times New Roman" w:hAnsi="Times New Roman" w:cs="Times New Roman"/>
          <w:sz w:val="28"/>
          <w:szCs w:val="28"/>
        </w:rPr>
        <w:t>й</w:t>
      </w:r>
      <w:r w:rsidRPr="00AD00B9">
        <w:rPr>
          <w:rFonts w:ascii="Times New Roman" w:hAnsi="Times New Roman" w:cs="Times New Roman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2020 года № 595-р</w:t>
      </w:r>
      <w:r w:rsidR="00BE2678">
        <w:rPr>
          <w:rFonts w:ascii="Times New Roman" w:hAnsi="Times New Roman" w:cs="Times New Roman"/>
          <w:sz w:val="28"/>
          <w:szCs w:val="28"/>
        </w:rPr>
        <w:t xml:space="preserve">, от </w:t>
      </w:r>
      <w:r w:rsidR="00BE2678" w:rsidRPr="00BE2678">
        <w:rPr>
          <w:rFonts w:ascii="Times New Roman" w:hAnsi="Times New Roman" w:cs="Times New Roman"/>
          <w:sz w:val="28"/>
          <w:szCs w:val="28"/>
        </w:rPr>
        <w:t>18 октября 2021 года №</w:t>
      </w:r>
      <w:r w:rsidR="00BE2678">
        <w:rPr>
          <w:rFonts w:ascii="Times New Roman" w:hAnsi="Times New Roman" w:cs="Times New Roman"/>
          <w:sz w:val="28"/>
          <w:szCs w:val="28"/>
        </w:rPr>
        <w:t xml:space="preserve"> </w:t>
      </w:r>
      <w:r w:rsidR="00BE2678" w:rsidRPr="00BE2678">
        <w:rPr>
          <w:rFonts w:ascii="Times New Roman" w:hAnsi="Times New Roman" w:cs="Times New Roman"/>
          <w:sz w:val="28"/>
          <w:szCs w:val="28"/>
        </w:rPr>
        <w:t>698-р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2678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271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1D514F">
        <w:rPr>
          <w:rFonts w:ascii="Times New Roman" w:hAnsi="Times New Roman" w:cs="Times New Roman"/>
          <w:sz w:val="28"/>
          <w:szCs w:val="28"/>
        </w:rPr>
        <w:t>я</w:t>
      </w:r>
      <w:r w:rsidRPr="000F24B6">
        <w:rPr>
          <w:rFonts w:ascii="Times New Roman" w:hAnsi="Times New Roman" w:cs="Times New Roman"/>
          <w:sz w:val="28"/>
          <w:szCs w:val="28"/>
        </w:rPr>
        <w:t>м</w:t>
      </w:r>
      <w:r w:rsidR="001D514F">
        <w:rPr>
          <w:rFonts w:ascii="Times New Roman" w:hAnsi="Times New Roman" w:cs="Times New Roman"/>
          <w:sz w:val="28"/>
          <w:szCs w:val="28"/>
        </w:rPr>
        <w:t>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</w:t>
      </w:r>
      <w:r w:rsidR="002719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971" w:rsidRPr="00A81EF9">
        <w:rPr>
          <w:rFonts w:ascii="Times New Roman" w:hAnsi="Times New Roman" w:cs="Times New Roman"/>
          <w:sz w:val="28"/>
          <w:szCs w:val="28"/>
        </w:rPr>
        <w:t>от 07 декабря 2020 года № 1644</w:t>
      </w:r>
      <w:r w:rsidR="00BE2678">
        <w:rPr>
          <w:rFonts w:ascii="Times New Roman" w:hAnsi="Times New Roman" w:cs="Times New Roman"/>
          <w:sz w:val="28"/>
          <w:szCs w:val="28"/>
        </w:rPr>
        <w:t xml:space="preserve">, от </w:t>
      </w:r>
      <w:r w:rsidR="00BE2678" w:rsidRPr="00BE2678">
        <w:rPr>
          <w:rFonts w:ascii="Times New Roman" w:hAnsi="Times New Roman" w:cs="Times New Roman"/>
          <w:sz w:val="28"/>
          <w:szCs w:val="28"/>
        </w:rPr>
        <w:t>09 ноября 2021 года №</w:t>
      </w:r>
      <w:r w:rsidR="00BE2678">
        <w:rPr>
          <w:rFonts w:ascii="Times New Roman" w:hAnsi="Times New Roman" w:cs="Times New Roman"/>
          <w:sz w:val="28"/>
          <w:szCs w:val="28"/>
        </w:rPr>
        <w:t xml:space="preserve"> </w:t>
      </w:r>
      <w:r w:rsidR="00BE2678" w:rsidRPr="00BE2678">
        <w:rPr>
          <w:rFonts w:ascii="Times New Roman" w:hAnsi="Times New Roman" w:cs="Times New Roman"/>
          <w:sz w:val="28"/>
          <w:szCs w:val="28"/>
        </w:rPr>
        <w:t>1214</w:t>
      </w:r>
      <w:r w:rsidRPr="00BE2678">
        <w:rPr>
          <w:rFonts w:ascii="Times New Roman" w:hAnsi="Times New Roman" w:cs="Times New Roman"/>
          <w:sz w:val="28"/>
          <w:szCs w:val="28"/>
        </w:rPr>
        <w:t>);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71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971" w:rsidRPr="00A81EF9">
        <w:rPr>
          <w:rFonts w:ascii="Times New Roman" w:hAnsi="Times New Roman" w:cs="Times New Roman"/>
          <w:sz w:val="28"/>
          <w:szCs w:val="28"/>
        </w:rPr>
        <w:t>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="001D514F">
        <w:rPr>
          <w:rFonts w:ascii="Times New Roman" w:hAnsi="Times New Roman"/>
          <w:sz w:val="28"/>
          <w:szCs w:val="28"/>
        </w:rPr>
        <w:t>.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>
        <w:t>о сотрудничестве</w:t>
      </w:r>
      <w:r w:rsidRPr="001F1820">
        <w:t xml:space="preserve"> от 2</w:t>
      </w:r>
      <w:r>
        <w:t>8</w:t>
      </w:r>
      <w:r w:rsidRPr="001F1820">
        <w:t xml:space="preserve"> </w:t>
      </w:r>
      <w:r>
        <w:t>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>9 между министерством сельского хозяйства Ставропольского края и администрацией Благодарненского городского округа Ставропольского края.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1D514F">
        <w:rPr>
          <w:rFonts w:ascii="Times New Roman" w:hAnsi="Times New Roman"/>
          <w:sz w:val="28"/>
          <w:szCs w:val="28"/>
        </w:rPr>
        <w:t>Ставропольского края</w:t>
      </w:r>
      <w:r w:rsidRPr="00A800D3">
        <w:rPr>
          <w:rFonts w:ascii="Times New Roman" w:hAnsi="Times New Roman"/>
          <w:sz w:val="28"/>
          <w:szCs w:val="28"/>
        </w:rPr>
        <w:t xml:space="preserve">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3413B" w:rsidRPr="00491BD6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D6">
        <w:rPr>
          <w:rFonts w:ascii="Times New Roman" w:hAnsi="Times New Roman"/>
          <w:color w:val="000000"/>
          <w:sz w:val="28"/>
          <w:szCs w:val="28"/>
        </w:rPr>
        <w:t>государственная поддержка сельскохозяйственных товаропроизводителей Ставропольского края, перешедших на принципы энергосбережения с учетом научно обоснованных зональных систем земледелия;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3413B" w:rsidRPr="00A84945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3413B" w:rsidRPr="00A84945" w:rsidRDefault="0023413B" w:rsidP="00234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3413B" w:rsidRDefault="0023413B" w:rsidP="0023413B">
      <w:pPr>
        <w:pStyle w:val="ConsPlusNormal"/>
        <w:ind w:firstLine="708"/>
        <w:jc w:val="both"/>
      </w:pPr>
      <w:r>
        <w:t>С учетом изложенных приоритетных направлений в соответствующей сфере социально-экономического развития целями Программы являются: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23413B" w:rsidRPr="00A800D3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3D4527">
        <w:rPr>
          <w:rFonts w:ascii="Times New Roman" w:hAnsi="Times New Roman"/>
          <w:sz w:val="28"/>
          <w:szCs w:val="28"/>
        </w:rPr>
        <w:t>п</w:t>
      </w:r>
      <w:r w:rsidR="003D4527" w:rsidRPr="00A800D3">
        <w:rPr>
          <w:rFonts w:ascii="Times New Roman" w:hAnsi="Times New Roman"/>
          <w:sz w:val="28"/>
          <w:szCs w:val="28"/>
        </w:rPr>
        <w:t>рограммы осуществляется</w:t>
      </w:r>
      <w:r w:rsidRPr="00A800D3">
        <w:rPr>
          <w:rFonts w:ascii="Times New Roman" w:hAnsi="Times New Roman"/>
          <w:sz w:val="28"/>
          <w:szCs w:val="28"/>
        </w:rPr>
        <w:t xml:space="preserve"> путем решения задач и  </w:t>
      </w:r>
      <w:proofErr w:type="gramStart"/>
      <w:r w:rsidRPr="00A800D3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рограммы, </w:t>
      </w:r>
      <w:r w:rsidRPr="00A800D3">
        <w:rPr>
          <w:rFonts w:ascii="Times New Roman" w:hAnsi="Times New Roman"/>
          <w:sz w:val="28"/>
          <w:szCs w:val="28"/>
        </w:rPr>
        <w:lastRenderedPageBreak/>
        <w:t>взаимосвязанных по срокам, ресурсам и исполнителям:</w:t>
      </w:r>
    </w:p>
    <w:p w:rsidR="0023413B" w:rsidRPr="00A800D3" w:rsidRDefault="0023413B" w:rsidP="0023413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 «Развитие   растениевод</w:t>
      </w:r>
      <w:r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</w:t>
      </w:r>
      <w:proofErr w:type="spellStart"/>
      <w:r w:rsidRPr="00D94124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D94124">
        <w:rPr>
          <w:rFonts w:ascii="Times New Roman" w:hAnsi="Times New Roman"/>
          <w:sz w:val="28"/>
          <w:szCs w:val="28"/>
        </w:rPr>
        <w:t xml:space="preserve">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3413B" w:rsidRPr="00A800D3" w:rsidRDefault="004525EA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3413B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3413B">
        <w:rPr>
          <w:rFonts w:ascii="Times New Roman" w:hAnsi="Times New Roman"/>
          <w:sz w:val="28"/>
          <w:szCs w:val="28"/>
        </w:rPr>
        <w:t>4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Pr="00A800D3" w:rsidRDefault="004525EA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3413B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3413B">
        <w:rPr>
          <w:rFonts w:ascii="Times New Roman" w:hAnsi="Times New Roman"/>
          <w:sz w:val="28"/>
          <w:szCs w:val="28"/>
        </w:rPr>
        <w:t>5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400F13" w:rsidRDefault="00400F13" w:rsidP="0023413B"/>
    <w:p w:rsidR="00400F13" w:rsidRDefault="00400F13" w:rsidP="0023413B"/>
    <w:p w:rsidR="00400F13" w:rsidRDefault="00400F13" w:rsidP="0023413B"/>
    <w:p w:rsidR="0023413B" w:rsidRDefault="0023413B" w:rsidP="0023413B"/>
    <w:p w:rsidR="00572405" w:rsidRDefault="00572405" w:rsidP="002341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413B" w:rsidTr="00A81EF9">
        <w:tc>
          <w:tcPr>
            <w:tcW w:w="4785" w:type="dxa"/>
          </w:tcPr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23413B" w:rsidRDefault="0023413B" w:rsidP="00A81EF9">
            <w:pPr>
              <w:pStyle w:val="ConsPlusNormal"/>
              <w:outlineLvl w:val="1"/>
            </w:pP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 xml:space="preserve">Благодарненского городского округа Ставропольского края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городского округа Ставропольского края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A81EF9">
            <w:pPr>
              <w:pStyle w:val="ConsPlusNormal"/>
              <w:jc w:val="both"/>
              <w:outlineLvl w:val="1"/>
            </w:pP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</w:t>
            </w:r>
            <w:r w:rsidRPr="00A84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23413B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 w:rsidR="002341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="0023413B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 w:rsidR="002341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A81EF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="0023413B"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="0023413B"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23413B" w:rsidRPr="00B937C8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400F1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00F1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00F1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5771FF" w:rsidRPr="00B2519F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21865,52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11777,84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5039,84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5047,84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B2519F" w:rsidRDefault="005771FF" w:rsidP="00577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5771FF" w:rsidRPr="00B2519F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317,52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105,84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105,84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105,84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21548,00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11672,00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4934,00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4942,00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9A4AE5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Pr="0055081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3</w:t>
            </w:r>
            <w:r w:rsidR="00DB6362">
              <w:rPr>
                <w:rFonts w:ascii="Times New Roman" w:hAnsi="Times New Roman"/>
                <w:sz w:val="28"/>
                <w:szCs w:val="28"/>
              </w:rPr>
              <w:t>80</w:t>
            </w:r>
            <w:r w:rsidR="0023413B">
              <w:rPr>
                <w:rFonts w:ascii="Times New Roman" w:hAnsi="Times New Roman"/>
                <w:sz w:val="28"/>
                <w:szCs w:val="28"/>
              </w:rPr>
              <w:t>,0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23413B"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3,5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362" w:rsidRDefault="00B87A2D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="0023413B"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9E5">
              <w:rPr>
                <w:rFonts w:ascii="Times New Roman" w:hAnsi="Times New Roman"/>
                <w:sz w:val="28"/>
                <w:szCs w:val="28"/>
              </w:rPr>
              <w:t>11,2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  <w:r w:rsidR="00DB6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362" w:rsidRDefault="00B87A2D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6362"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="00DB6362"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 w:rsidR="00DB6362">
              <w:rPr>
                <w:rFonts w:ascii="Times New Roman" w:hAnsi="Times New Roman"/>
                <w:sz w:val="28"/>
                <w:szCs w:val="28"/>
              </w:rPr>
              <w:t>и</w:t>
            </w:r>
            <w:r w:rsidR="00DB6362"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 w:rsidR="00DB6362">
              <w:rPr>
                <w:rFonts w:ascii="Times New Roman" w:hAnsi="Times New Roman"/>
                <w:sz w:val="28"/>
                <w:szCs w:val="28"/>
              </w:rPr>
              <w:t>ей</w:t>
            </w:r>
            <w:r w:rsidR="00DB6362"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 w:rsidR="00DB6362">
              <w:rPr>
                <w:rFonts w:ascii="Times New Roman" w:hAnsi="Times New Roman"/>
                <w:sz w:val="28"/>
                <w:szCs w:val="28"/>
              </w:rPr>
              <w:t xml:space="preserve"> к 2024 году не ниже 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 w:rsidR="00DB6362">
              <w:rPr>
                <w:rFonts w:ascii="Times New Roman" w:hAnsi="Times New Roman"/>
                <w:sz w:val="28"/>
                <w:szCs w:val="28"/>
              </w:rPr>
              <w:t>0 гектаров;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413B"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13B"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 w:rsidR="006B19E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гектаров;</w:t>
            </w:r>
          </w:p>
          <w:p w:rsidR="0023413B" w:rsidRPr="00DB24DC" w:rsidRDefault="00B87A2D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обеспечение объема производства винограда в сельскохозяйственных организациях 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5C0780">
              <w:rPr>
                <w:rFonts w:ascii="Times New Roman" w:hAnsi="Times New Roman"/>
                <w:sz w:val="28"/>
                <w:szCs w:val="28"/>
              </w:rPr>
              <w:t>до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780">
              <w:rPr>
                <w:rFonts w:ascii="Times New Roman" w:hAnsi="Times New Roman"/>
                <w:sz w:val="28"/>
                <w:szCs w:val="28"/>
              </w:rPr>
              <w:t>338</w:t>
            </w:r>
            <w:r w:rsidR="006B19E5">
              <w:rPr>
                <w:rFonts w:ascii="Times New Roman" w:hAnsi="Times New Roman"/>
                <w:sz w:val="28"/>
                <w:szCs w:val="28"/>
              </w:rPr>
              <w:t>0</w:t>
            </w:r>
            <w:r w:rsidR="003D4527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увеличени</w:t>
      </w:r>
      <w:r w:rsidR="001D514F">
        <w:rPr>
          <w:rFonts w:ascii="Times New Roman" w:hAnsi="Times New Roman" w:cs="Times New Roman"/>
          <w:sz w:val="28"/>
          <w:szCs w:val="28"/>
        </w:rPr>
        <w:t>я</w:t>
      </w:r>
      <w:r w:rsidRPr="00205A31">
        <w:rPr>
          <w:rFonts w:ascii="Times New Roman" w:hAnsi="Times New Roman" w:cs="Times New Roman"/>
          <w:sz w:val="28"/>
          <w:szCs w:val="28"/>
        </w:rPr>
        <w:t xml:space="preserve"> объемов производства </w:t>
      </w:r>
      <w:r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увеличени</w:t>
      </w:r>
      <w:r w:rsidR="001D514F"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овощной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</w:t>
      </w:r>
      <w:r w:rsidR="001D51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доли площади, засеваемой элитными семенами, в общей площади посевов.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увеличить валовой сбор зерновых и зернобобовых культур в хозяйствах всех категорий с </w:t>
      </w:r>
      <w:r w:rsidR="00245EEA">
        <w:rPr>
          <w:rFonts w:ascii="Times New Roman" w:eastAsia="Times New Roman" w:hAnsi="Times New Roman" w:cs="Times New Roman"/>
          <w:sz w:val="28"/>
          <w:szCs w:val="28"/>
        </w:rPr>
        <w:t>132,4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</w:t>
      </w:r>
      <w:r w:rsidR="00400F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3</w:t>
      </w:r>
      <w:r w:rsidR="005E7F34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="00400F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валовой сбор овощей открытого грунта в сельскохозяйственных организациях, крестьянских (фермерских) хозяйствах,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к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00F13">
        <w:rPr>
          <w:rFonts w:ascii="Times New Roman" w:hAnsi="Times New Roman" w:cs="Times New Roman"/>
          <w:sz w:val="28"/>
          <w:szCs w:val="28"/>
        </w:rPr>
        <w:t>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тонн; 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</w:t>
      </w:r>
      <w:r w:rsidR="00400F13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400F13">
        <w:rPr>
          <w:rFonts w:ascii="Times New Roman" w:hAnsi="Times New Roman"/>
          <w:sz w:val="28"/>
          <w:szCs w:val="28"/>
        </w:rPr>
        <w:t>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</w:t>
      </w:r>
      <w:r>
        <w:rPr>
          <w:rFonts w:ascii="Times New Roman" w:eastAsia="Times New Roman" w:hAnsi="Times New Roman" w:cs="Times New Roman"/>
          <w:sz w:val="28"/>
          <w:szCs w:val="28"/>
        </w:rPr>
        <w:t>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E5">
        <w:rPr>
          <w:rFonts w:ascii="Times New Roman" w:hAnsi="Times New Roman"/>
          <w:sz w:val="28"/>
          <w:szCs w:val="28"/>
        </w:rPr>
        <w:t>11,2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400F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5248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гектаров.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B81BC5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будет осуществляться за счет средств сельскохозяйственных организаций путем проведения </w:t>
      </w:r>
      <w:r w:rsidR="00B81BC5">
        <w:rPr>
          <w:rFonts w:ascii="Times New Roman" w:hAnsi="Times New Roman"/>
          <w:sz w:val="28"/>
          <w:szCs w:val="28"/>
        </w:rPr>
        <w:t>з</w:t>
      </w:r>
      <w:r w:rsidR="00B81BC5" w:rsidRPr="00B81BC5">
        <w:rPr>
          <w:rFonts w:ascii="Times New Roman" w:hAnsi="Times New Roman"/>
          <w:sz w:val="28"/>
          <w:szCs w:val="28"/>
        </w:rPr>
        <w:t>акладки виноградников и уход за молодыми виноградниками</w:t>
      </w:r>
      <w:r>
        <w:rPr>
          <w:rFonts w:ascii="Times New Roman" w:hAnsi="Times New Roman"/>
          <w:sz w:val="28"/>
          <w:szCs w:val="28"/>
        </w:rPr>
        <w:t>.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B81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6B19E5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</w:t>
      </w:r>
      <w:r w:rsidR="00B81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5C078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0780">
        <w:rPr>
          <w:rFonts w:ascii="Times New Roman" w:hAnsi="Times New Roman"/>
          <w:sz w:val="28"/>
          <w:szCs w:val="28"/>
        </w:rPr>
        <w:t>3380</w:t>
      </w:r>
      <w:r>
        <w:rPr>
          <w:rFonts w:ascii="Times New Roman" w:hAnsi="Times New Roman"/>
          <w:sz w:val="28"/>
          <w:szCs w:val="28"/>
        </w:rPr>
        <w:t xml:space="preserve"> тонн.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7" w:rsidRDefault="003D452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7" w:rsidRDefault="003D452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7" w:rsidRDefault="003D452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23413B" w:rsidTr="00A81EF9">
        <w:tc>
          <w:tcPr>
            <w:tcW w:w="4645" w:type="dxa"/>
          </w:tcPr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A84945" w:rsidRDefault="0023413B" w:rsidP="00A81EF9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23413B" w:rsidRDefault="0023413B" w:rsidP="00A81EF9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A81EF9">
            <w:pPr>
              <w:pStyle w:val="ConsPlusNormal"/>
              <w:jc w:val="both"/>
            </w:pP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0C3D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 </w:t>
            </w: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A81EF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 w:rsidRPr="009632BF">
              <w:rPr>
                <w:rFonts w:ascii="Times New Roman" w:eastAsia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 xml:space="preserve">янских (фермерских) </w:t>
            </w:r>
            <w:r w:rsidR="003D4527">
              <w:rPr>
                <w:rFonts w:ascii="Times New Roman" w:eastAsia="Times New Roman" w:hAnsi="Times New Roman"/>
                <w:sz w:val="28"/>
                <w:szCs w:val="28"/>
              </w:rPr>
              <w:t>хозяйствах</w:t>
            </w:r>
            <w:r w:rsidR="003D4527" w:rsidRPr="009632BF">
              <w:rPr>
                <w:rFonts w:ascii="Times New Roman" w:eastAsia="Times New Roman" w:hAnsi="Times New Roman"/>
                <w:sz w:val="28"/>
                <w:szCs w:val="28"/>
              </w:rPr>
              <w:t>, включая индивидуальных</w:t>
            </w:r>
            <w:r w:rsidR="0023413B" w:rsidRPr="009632BF">
              <w:rPr>
                <w:rFonts w:ascii="Times New Roman" w:eastAsia="Times New Roman" w:hAnsi="Times New Roman"/>
                <w:sz w:val="28"/>
                <w:szCs w:val="28"/>
              </w:rPr>
              <w:t xml:space="preserve"> предпринимателей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роизводство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скота и птицы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на убой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 xml:space="preserve">в живом весе)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ч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в сельскохозяйственных организациях, крестьянских (фермерских) хозяйствах,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индивидуальных предпринимателей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23413B" w:rsidRPr="00C03BB4" w:rsidRDefault="0023413B" w:rsidP="00A81EF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1D5F4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D5F4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D5F4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B2519F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5E7F34">
              <w:rPr>
                <w:rFonts w:ascii="Times New Roman" w:eastAsia="Times New Roman" w:hAnsi="Times New Roman"/>
                <w:sz w:val="28"/>
                <w:szCs w:val="28"/>
              </w:rPr>
              <w:t>9120,00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3413B" w:rsidRPr="00B2519F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20,00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A81EF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B2519F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3413B" w:rsidRPr="00301E84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7F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20,00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A16E9C" w:rsidRDefault="0023413B" w:rsidP="00A81EF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23413B"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молока 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 w:rsidR="0023413B">
              <w:rPr>
                <w:rFonts w:ascii="Times New Roman" w:hAnsi="Times New Roman"/>
                <w:sz w:val="28"/>
                <w:szCs w:val="28"/>
              </w:rPr>
              <w:t>2</w:t>
            </w:r>
            <w:r w:rsidR="001D5F4E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1</w:t>
            </w:r>
            <w:r w:rsidR="006B19E5">
              <w:rPr>
                <w:rFonts w:ascii="Times New Roman" w:hAnsi="Times New Roman"/>
                <w:sz w:val="28"/>
                <w:szCs w:val="28"/>
              </w:rPr>
              <w:t>2</w:t>
            </w:r>
            <w:r w:rsidR="0023413B">
              <w:rPr>
                <w:rFonts w:ascii="Times New Roman" w:hAnsi="Times New Roman"/>
                <w:sz w:val="28"/>
                <w:szCs w:val="28"/>
              </w:rPr>
              <w:t>,5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.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23413B"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9E0843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3413B" w:rsidRPr="00614369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13B" w:rsidRPr="00614369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коров в сельскохозяйственных организациях, крестьянских (фермерских)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r w:rsidR="0023413B" w:rsidRPr="00614369">
              <w:rPr>
                <w:rFonts w:ascii="Times New Roman" w:hAnsi="Times New Roman" w:cs="Times New Roman"/>
                <w:sz w:val="28"/>
                <w:szCs w:val="28"/>
              </w:rPr>
              <w:t>,  включая  индивидуальных предпринимателей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 0,4 тыс. голов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ч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и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1D5F4E">
              <w:rPr>
                <w:rFonts w:ascii="Times New Roman" w:hAnsi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 2,8 тыс. голов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Pr="0055081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организациях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F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55081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маточного поголовья овец и коз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23413B" w:rsidRPr="00DB24DC" w:rsidRDefault="0023413B" w:rsidP="00A81EF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7D2B43" w:rsidRDefault="0023413B" w:rsidP="007D2B4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7D2B4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D2B43" w:rsidRPr="007D2B43">
        <w:rPr>
          <w:rFonts w:ascii="Times New Roman" w:hAnsi="Times New Roman" w:cs="Times New Roman"/>
          <w:sz w:val="28"/>
          <w:szCs w:val="28"/>
        </w:rPr>
        <w:t>создания новой технологической базы с использованием современного оборудования для животноводческих ферм, наращивание генетического потенциала продуктивности животных</w:t>
      </w:r>
      <w:r w:rsidR="007D2B43">
        <w:rPr>
          <w:rFonts w:ascii="Times New Roman" w:hAnsi="Times New Roman" w:cs="Times New Roman"/>
          <w:sz w:val="28"/>
          <w:szCs w:val="28"/>
        </w:rPr>
        <w:t xml:space="preserve"> за счет: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животных;</w:t>
      </w:r>
    </w:p>
    <w:p w:rsidR="0023413B" w:rsidRPr="009141A2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>приобретени</w:t>
      </w:r>
      <w:r w:rsidR="001D514F">
        <w:rPr>
          <w:rFonts w:ascii="Times New Roman" w:hAnsi="Times New Roman" w:cs="Times New Roman"/>
          <w:sz w:val="28"/>
          <w:szCs w:val="28"/>
        </w:rPr>
        <w:t>я</w:t>
      </w:r>
      <w:r w:rsidRPr="009141A2">
        <w:rPr>
          <w:rFonts w:ascii="Times New Roman" w:hAnsi="Times New Roman" w:cs="Times New Roman"/>
          <w:sz w:val="28"/>
          <w:szCs w:val="28"/>
        </w:rPr>
        <w:t xml:space="preserve"> племенного скота;</w:t>
      </w:r>
    </w:p>
    <w:p w:rsidR="0023413B" w:rsidRDefault="0023413B" w:rsidP="00EA4D5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EA4D55">
        <w:rPr>
          <w:rFonts w:ascii="Times New Roman" w:hAnsi="Times New Roman" w:cs="Times New Roman"/>
          <w:sz w:val="28"/>
          <w:szCs w:val="28"/>
        </w:rPr>
        <w:t xml:space="preserve">техники и </w:t>
      </w:r>
      <w:r>
        <w:rPr>
          <w:rFonts w:ascii="Times New Roman" w:hAnsi="Times New Roman" w:cs="Times New Roman"/>
          <w:sz w:val="28"/>
          <w:szCs w:val="28"/>
        </w:rPr>
        <w:t>оборудова</w:t>
      </w:r>
      <w:r w:rsidR="00EA4D5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C6201F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9E08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производства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</w:t>
      </w:r>
      <w:r w:rsidR="0021576C">
        <w:rPr>
          <w:rFonts w:ascii="Times New Roman" w:hAnsi="Times New Roman"/>
          <w:sz w:val="28"/>
          <w:szCs w:val="28"/>
        </w:rPr>
        <w:t>4</w:t>
      </w:r>
      <w:r w:rsidRPr="009E08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9E0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B19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,5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14369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369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организациях, кресть</w:t>
      </w:r>
      <w:r>
        <w:rPr>
          <w:rFonts w:ascii="Times New Roman" w:hAnsi="Times New Roman" w:cs="Times New Roman"/>
          <w:sz w:val="28"/>
          <w:szCs w:val="28"/>
        </w:rPr>
        <w:t>янских (фермерских) хозяйствах</w:t>
      </w:r>
      <w:r w:rsidRPr="00614369">
        <w:rPr>
          <w:rFonts w:ascii="Times New Roman" w:hAnsi="Times New Roman" w:cs="Times New Roman"/>
          <w:sz w:val="28"/>
          <w:szCs w:val="28"/>
        </w:rPr>
        <w:t>,  включая 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21576C">
        <w:rPr>
          <w:rFonts w:ascii="Times New Roman" w:hAnsi="Times New Roman"/>
          <w:sz w:val="28"/>
          <w:szCs w:val="28"/>
        </w:rPr>
        <w:t>4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0,4 тыс.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 xml:space="preserve">к </w:t>
      </w:r>
      <w:r w:rsidRPr="0055081B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1,7 тыс. условных голов;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3413B" w:rsidRPr="0055081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 8</w:t>
      </w:r>
      <w:r w:rsidR="005E7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F34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>
        <w:rPr>
          <w:rFonts w:ascii="Times New Roman" w:hAnsi="Times New Roman" w:cs="Times New Roman"/>
          <w:sz w:val="28"/>
          <w:szCs w:val="28"/>
        </w:rPr>
        <w:t>товаропроизводителей.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21576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D2B43" w:rsidRPr="007D2B43">
        <w:rPr>
          <w:rFonts w:ascii="Times New Roman" w:hAnsi="Times New Roman" w:cs="Times New Roman"/>
          <w:sz w:val="28"/>
          <w:szCs w:val="28"/>
        </w:rPr>
        <w:t>обеспечения сохранности овцепоголовья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BC307F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23413B" w:rsidRPr="00A87E1E" w:rsidTr="00A81EF9">
        <w:trPr>
          <w:jc w:val="center"/>
        </w:trPr>
        <w:tc>
          <w:tcPr>
            <w:tcW w:w="4820" w:type="dxa"/>
          </w:tcPr>
          <w:p w:rsidR="0023413B" w:rsidRPr="00A87E1E" w:rsidRDefault="0023413B" w:rsidP="00A81EF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7A6125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23413B" w:rsidRDefault="0023413B" w:rsidP="0023413B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</w:t>
      </w:r>
      <w:proofErr w:type="spellStart"/>
      <w:r>
        <w:t>общепрограммные</w:t>
      </w:r>
      <w:proofErr w:type="spellEnd"/>
      <w:r>
        <w:t xml:space="preserve"> мероприятия</w:t>
      </w:r>
    </w:p>
    <w:p w:rsidR="0023413B" w:rsidRPr="007A6125" w:rsidRDefault="0023413B" w:rsidP="0023413B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</w:t>
      </w:r>
      <w:proofErr w:type="spellStart"/>
      <w:r>
        <w:t>общепрограммные</w:t>
      </w:r>
      <w:proofErr w:type="spellEnd"/>
      <w:r>
        <w:t xml:space="preserve">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</w:t>
      </w:r>
      <w:r w:rsidR="00BE2678">
        <w:t xml:space="preserve"> </w:t>
      </w:r>
      <w:r w:rsidR="00BE2678" w:rsidRPr="00BE2678">
        <w:t>и охраны окружающей среды</w:t>
      </w:r>
      <w:r>
        <w:t xml:space="preserve"> администрации Благодарненского городского округа Ставропольского края</w:t>
      </w:r>
      <w:r w:rsidRPr="007A6125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управлением сельского хозяйства</w:t>
      </w:r>
      <w:r w:rsidRPr="007A6125">
        <w:t xml:space="preserve"> </w:t>
      </w:r>
      <w:r w:rsidR="00BE2678" w:rsidRPr="00BE2678">
        <w:t>и охраны окружающей среды</w:t>
      </w:r>
      <w:r w:rsidR="00BE2678" w:rsidRPr="007A6125">
        <w:t xml:space="preserve"> </w:t>
      </w:r>
      <w:r w:rsidRPr="007A6125">
        <w:t xml:space="preserve">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</w:t>
      </w:r>
      <w:r w:rsidR="001D514F">
        <w:t xml:space="preserve"> и охраны окружающей среды</w:t>
      </w:r>
      <w:r w:rsidRPr="008D6D03">
        <w:t xml:space="preserve"> администрации Благодарненского </w:t>
      </w:r>
      <w:r>
        <w:t>городского округа  Ставропольского края</w:t>
      </w:r>
      <w:r w:rsidRPr="008D6D03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:rsidR="0023413B" w:rsidRPr="00B75AB5" w:rsidRDefault="0023413B" w:rsidP="0023413B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</w:t>
      </w:r>
      <w:r w:rsidR="007028E4" w:rsidRPr="0070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13B" w:rsidRPr="007A6125" w:rsidRDefault="004525EA" w:rsidP="0023413B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23413B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23413B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23413B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23413B">
        <w:rPr>
          <w:rFonts w:ascii="Times New Roman" w:hAnsi="Times New Roman"/>
          <w:sz w:val="28"/>
          <w:szCs w:val="28"/>
        </w:rPr>
        <w:t>5 к программе</w:t>
      </w:r>
      <w:r w:rsidR="0023413B" w:rsidRPr="00DB24DC">
        <w:rPr>
          <w:rFonts w:ascii="Times New Roman" w:hAnsi="Times New Roman"/>
          <w:sz w:val="28"/>
          <w:szCs w:val="28"/>
        </w:rPr>
        <w:t>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572405" w:rsidRDefault="00572405" w:rsidP="0023413B">
      <w:pPr>
        <w:sectPr w:rsidR="00572405" w:rsidSect="003D4527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572405" w:rsidRPr="0076500F" w:rsidTr="00A81EF9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FB09E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Pr="0076500F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72405" w:rsidRDefault="00572405" w:rsidP="00572405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572405" w:rsidTr="00A81EF9">
        <w:tc>
          <w:tcPr>
            <w:tcW w:w="675" w:type="dxa"/>
            <w:vMerge w:val="restart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572405" w:rsidRPr="0076500F" w:rsidRDefault="00572405" w:rsidP="00A81EF9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1576C" w:rsidTr="00A81EF9">
        <w:tc>
          <w:tcPr>
            <w:tcW w:w="675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21576C" w:rsidRDefault="0021576C" w:rsidP="0021576C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21576C" w:rsidRDefault="0021576C" w:rsidP="00A81EF9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Pr="00CD5C51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1576C" w:rsidRPr="00C26110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Pr="00776AF4" w:rsidRDefault="00C11980" w:rsidP="00FD527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38,0</w:t>
            </w:r>
          </w:p>
        </w:tc>
        <w:tc>
          <w:tcPr>
            <w:tcW w:w="1134" w:type="dxa"/>
            <w:vAlign w:val="bottom"/>
          </w:tcPr>
          <w:p w:rsidR="0021576C" w:rsidRPr="00B71B41" w:rsidRDefault="001135AC" w:rsidP="00FD527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167</w:t>
            </w:r>
            <w:r w:rsidR="0021576C" w:rsidRPr="00387A8A">
              <w:t>,5</w:t>
            </w:r>
          </w:p>
        </w:tc>
        <w:tc>
          <w:tcPr>
            <w:tcW w:w="993" w:type="dxa"/>
            <w:vAlign w:val="bottom"/>
          </w:tcPr>
          <w:p w:rsidR="0021576C" w:rsidRDefault="0021576C" w:rsidP="00FD5276">
            <w:pPr>
              <w:pStyle w:val="ConsPlusNormal"/>
              <w:spacing w:line="240" w:lineRule="exact"/>
              <w:jc w:val="right"/>
            </w:pPr>
            <w:r>
              <w:t>10</w:t>
            </w:r>
            <w:r w:rsidR="00FD5276">
              <w:t>2</w:t>
            </w:r>
            <w:r>
              <w:t>,8</w:t>
            </w:r>
          </w:p>
        </w:tc>
        <w:tc>
          <w:tcPr>
            <w:tcW w:w="991" w:type="dxa"/>
            <w:vAlign w:val="bottom"/>
          </w:tcPr>
          <w:p w:rsidR="0021576C" w:rsidRDefault="0021576C" w:rsidP="00FD5276">
            <w:pPr>
              <w:pStyle w:val="ConsPlusNormal"/>
              <w:spacing w:line="240" w:lineRule="exact"/>
              <w:jc w:val="right"/>
            </w:pPr>
            <w:r>
              <w:t>102,</w:t>
            </w:r>
            <w:r w:rsidR="00FD5276">
              <w:t>8</w:t>
            </w:r>
          </w:p>
        </w:tc>
        <w:tc>
          <w:tcPr>
            <w:tcW w:w="992" w:type="dxa"/>
            <w:vAlign w:val="bottom"/>
          </w:tcPr>
          <w:p w:rsidR="0021576C" w:rsidRDefault="0021576C" w:rsidP="00FD5276">
            <w:pPr>
              <w:pStyle w:val="ConsPlusNormal"/>
              <w:spacing w:line="240" w:lineRule="exact"/>
              <w:jc w:val="right"/>
            </w:pPr>
            <w:r>
              <w:t>102,</w:t>
            </w:r>
            <w:r w:rsidR="00FD5276">
              <w:t>9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Pr="0076500F" w:rsidRDefault="00C11980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F53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1576C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21576C" w:rsidRDefault="0021576C" w:rsidP="00C119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C1198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1576C" w:rsidRDefault="0021576C" w:rsidP="005248C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5248C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21576C" w:rsidRDefault="0021576C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5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bottom"/>
          </w:tcPr>
          <w:p w:rsidR="0021576C" w:rsidRDefault="0021576C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5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21576C" w:rsidRDefault="0021576C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5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21576C" w:rsidRPr="001712F3" w:rsidRDefault="00245EEA" w:rsidP="00FD52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132,4</w:t>
            </w:r>
          </w:p>
        </w:tc>
        <w:tc>
          <w:tcPr>
            <w:tcW w:w="1134" w:type="dxa"/>
            <w:vAlign w:val="bottom"/>
          </w:tcPr>
          <w:p w:rsidR="0021576C" w:rsidRPr="00387A8A" w:rsidRDefault="00745F28" w:rsidP="00FD52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</w:t>
            </w:r>
            <w:r w:rsidR="0021576C" w:rsidRPr="00387A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21576C" w:rsidRPr="001712F3" w:rsidRDefault="0021576C" w:rsidP="00B7568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B756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21576C" w:rsidRPr="001712F3" w:rsidRDefault="0021576C" w:rsidP="00FD52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  <w:tc>
          <w:tcPr>
            <w:tcW w:w="992" w:type="dxa"/>
            <w:vAlign w:val="bottom"/>
          </w:tcPr>
          <w:p w:rsidR="0021576C" w:rsidRPr="001712F3" w:rsidRDefault="0021576C" w:rsidP="008C5F8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C5F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21576C" w:rsidRPr="00DE51C4" w:rsidRDefault="0021576C" w:rsidP="00C119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1C4">
              <w:rPr>
                <w:rFonts w:ascii="Times New Roman" w:hAnsi="Times New Roman"/>
                <w:sz w:val="28"/>
                <w:szCs w:val="28"/>
              </w:rPr>
              <w:t>3,</w:t>
            </w:r>
            <w:r w:rsidR="00C119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21576C" w:rsidRPr="0076500F" w:rsidRDefault="00DC4C45" w:rsidP="006B19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DC4C4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DC4C4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Default="00C11980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21576C" w:rsidRDefault="00745F28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993" w:type="dxa"/>
            <w:vAlign w:val="bottom"/>
          </w:tcPr>
          <w:p w:rsidR="0021576C" w:rsidRPr="00D87A1E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991" w:type="dxa"/>
            <w:vAlign w:val="bottom"/>
          </w:tcPr>
          <w:p w:rsidR="0021576C" w:rsidRPr="00D87A1E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vAlign w:val="bottom"/>
          </w:tcPr>
          <w:p w:rsidR="0021576C" w:rsidRPr="00D87A1E" w:rsidRDefault="006B19E5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Default="0021576C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21576C" w:rsidRDefault="0021576C" w:rsidP="00C119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119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21576C" w:rsidRDefault="001135AC" w:rsidP="00745F2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:rsidR="0021576C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21576C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992" w:type="dxa"/>
            <w:vAlign w:val="bottom"/>
          </w:tcPr>
          <w:p w:rsidR="0021576C" w:rsidRDefault="006B19E5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21576C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21576C" w:rsidRPr="00776AF4" w:rsidRDefault="00C11980" w:rsidP="00FD5276">
            <w:pPr>
              <w:snapToGrid w:val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</w:t>
            </w:r>
          </w:p>
        </w:tc>
        <w:tc>
          <w:tcPr>
            <w:tcW w:w="1134" w:type="dxa"/>
            <w:vAlign w:val="bottom"/>
          </w:tcPr>
          <w:p w:rsidR="0021576C" w:rsidRDefault="005C0780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</w:t>
            </w:r>
          </w:p>
        </w:tc>
        <w:tc>
          <w:tcPr>
            <w:tcW w:w="993" w:type="dxa"/>
            <w:vAlign w:val="bottom"/>
          </w:tcPr>
          <w:p w:rsidR="0021576C" w:rsidRDefault="005C0780" w:rsidP="006B19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6B1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  <w:vAlign w:val="bottom"/>
          </w:tcPr>
          <w:p w:rsidR="0021576C" w:rsidRDefault="005C0780" w:rsidP="005C07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</w:t>
            </w:r>
          </w:p>
        </w:tc>
        <w:tc>
          <w:tcPr>
            <w:tcW w:w="992" w:type="dxa"/>
            <w:vAlign w:val="bottom"/>
          </w:tcPr>
          <w:p w:rsidR="0021576C" w:rsidRDefault="005C0780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  <w:r w:rsidR="006B1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21576C" w:rsidRDefault="0021576C" w:rsidP="00A81EF9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0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21576C" w:rsidRPr="00DE51C4" w:rsidRDefault="00C11980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21576C" w:rsidRPr="0076500F" w:rsidRDefault="001135AC" w:rsidP="00745F2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21576C" w:rsidRPr="0076500F" w:rsidRDefault="00B31B85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26293</w:t>
            </w:r>
          </w:p>
        </w:tc>
        <w:tc>
          <w:tcPr>
            <w:tcW w:w="1134" w:type="dxa"/>
            <w:vAlign w:val="bottom"/>
          </w:tcPr>
          <w:p w:rsidR="0021576C" w:rsidRPr="0076500F" w:rsidRDefault="0021576C" w:rsidP="001135A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135A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993" w:type="dxa"/>
            <w:vAlign w:val="bottom"/>
          </w:tcPr>
          <w:p w:rsidR="0021576C" w:rsidRDefault="00A20C3D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32494</w:t>
            </w:r>
          </w:p>
        </w:tc>
        <w:tc>
          <w:tcPr>
            <w:tcW w:w="991" w:type="dxa"/>
            <w:vAlign w:val="bottom"/>
          </w:tcPr>
          <w:p w:rsidR="0021576C" w:rsidRDefault="00A20C3D" w:rsidP="00B31B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37872</w:t>
            </w:r>
          </w:p>
        </w:tc>
        <w:tc>
          <w:tcPr>
            <w:tcW w:w="992" w:type="dxa"/>
            <w:vAlign w:val="bottom"/>
          </w:tcPr>
          <w:p w:rsidR="0021576C" w:rsidRDefault="00A20C3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40902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21576C" w:rsidRPr="00187EF2" w:rsidRDefault="00C11980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21576C" w:rsidRPr="00187EF2" w:rsidRDefault="001135AC" w:rsidP="00745F2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21576C" w:rsidRPr="00187EF2" w:rsidRDefault="006B19E5" w:rsidP="00F364DA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991" w:type="dxa"/>
          </w:tcPr>
          <w:p w:rsidR="0021576C" w:rsidRPr="00187EF2" w:rsidRDefault="00B31B85" w:rsidP="006B19E5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364D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B19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576C" w:rsidRPr="00187EF2" w:rsidRDefault="0021576C" w:rsidP="006B19E5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B19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B19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Default="0021576C" w:rsidP="007A6499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A64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576C" w:rsidRDefault="0021576C" w:rsidP="001135AC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1135AC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21576C" w:rsidRDefault="0021576C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21576C" w:rsidRPr="0076500F" w:rsidRDefault="00C11980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  <w:tc>
          <w:tcPr>
            <w:tcW w:w="1134" w:type="dxa"/>
          </w:tcPr>
          <w:p w:rsidR="0021576C" w:rsidRPr="0076500F" w:rsidRDefault="001135A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</w:tcPr>
          <w:p w:rsidR="0021576C" w:rsidRPr="0076500F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106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1" w:type="dxa"/>
          </w:tcPr>
          <w:p w:rsidR="0021576C" w:rsidRPr="0076500F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106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576C" w:rsidRPr="0076500F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21576C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576C" w:rsidRDefault="0021576C" w:rsidP="001135A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1135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1576C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B40071" w:rsidRDefault="0021576C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C64FC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576C" w:rsidRDefault="0021576C" w:rsidP="008C5F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8C5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1576C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C03BB4" w:rsidRDefault="0021576C" w:rsidP="00A81EF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21576C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1192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1576C" w:rsidRDefault="001135A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993" w:type="dxa"/>
          </w:tcPr>
          <w:p w:rsidR="0021576C" w:rsidRDefault="0021576C" w:rsidP="00CD5EF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5E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D5E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992" w:type="dxa"/>
          </w:tcPr>
          <w:p w:rsidR="0021576C" w:rsidRDefault="008C5F87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21576C" w:rsidTr="00A81EF9">
        <w:tc>
          <w:tcPr>
            <w:tcW w:w="675" w:type="dxa"/>
          </w:tcPr>
          <w:p w:rsidR="0021576C" w:rsidRDefault="008C5F87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15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Pr="0076500F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576C" w:rsidRPr="0076500F" w:rsidRDefault="001135AC" w:rsidP="00D50ED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D50E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1576C" w:rsidRPr="0076500F" w:rsidRDefault="00CD5EF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991" w:type="dxa"/>
          </w:tcPr>
          <w:p w:rsidR="0021576C" w:rsidRPr="0076500F" w:rsidRDefault="0021576C" w:rsidP="008C5F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8C5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576C" w:rsidRPr="0076500F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21576C" w:rsidTr="00FD5276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</w:t>
            </w:r>
            <w:proofErr w:type="spellStart"/>
            <w:r w:rsidRPr="00A44290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572405" w:rsidRPr="00641A73" w:rsidTr="00A81EF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572405" w:rsidRPr="00641A73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74475" w:rsidRDefault="0087447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572405" w:rsidTr="00A81EF9">
        <w:tc>
          <w:tcPr>
            <w:tcW w:w="880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572405" w:rsidRDefault="00572405" w:rsidP="00A81EF9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572405" w:rsidRPr="00054B0F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72405" w:rsidTr="00A81EF9">
        <w:tc>
          <w:tcPr>
            <w:tcW w:w="880" w:type="dxa"/>
            <w:vMerge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572405" w:rsidRPr="00641A73" w:rsidRDefault="00572405" w:rsidP="00A81EF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7028E4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8C5F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641A73" w:rsidRDefault="00572405" w:rsidP="00A81EF9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8C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4,5,6,7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76500F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Default="00572405" w:rsidP="00A81EF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="008C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A81EF9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962D0B">
              <w:rPr>
                <w:rFonts w:ascii="Times New Roman" w:hAnsi="Times New Roman"/>
                <w:color w:val="000000"/>
                <w:sz w:val="28"/>
                <w:szCs w:val="28"/>
              </w:rPr>
              <w:t>10,11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9303D2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572405" w:rsidTr="00A81EF9">
        <w:tc>
          <w:tcPr>
            <w:tcW w:w="880" w:type="dxa"/>
          </w:tcPr>
          <w:p w:rsidR="00572405" w:rsidRPr="001155FE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BE73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 w:rsidR="00962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12,13,14,16, 17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572405" w:rsidTr="00A81EF9">
        <w:trPr>
          <w:trHeight w:val="303"/>
        </w:trPr>
        <w:tc>
          <w:tcPr>
            <w:tcW w:w="880" w:type="dxa"/>
          </w:tcPr>
          <w:p w:rsidR="00572405" w:rsidRPr="001155FE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641A73" w:rsidRDefault="00572405" w:rsidP="00962D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BE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 w:rsidR="0096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сельского хозяйства» и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общепрограммные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Default="00572405" w:rsidP="00A81EF9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Default="00572405" w:rsidP="00A81EF9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572405" w:rsidRPr="007160ED" w:rsidTr="00A81EF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72405" w:rsidRPr="0001592E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Ставропольского края</w:t>
            </w:r>
          </w:p>
          <w:p w:rsidR="00572405" w:rsidRPr="0042728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72405" w:rsidRPr="007160ED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962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72405" w:rsidRPr="007160ED" w:rsidRDefault="00572405" w:rsidP="00962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72405" w:rsidRPr="007160ED" w:rsidRDefault="00572405" w:rsidP="00962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572405" w:rsidRPr="007160ED" w:rsidRDefault="00572405" w:rsidP="00A81EF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="00112131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12131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112131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 w:rsidR="00112131"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72405" w:rsidRDefault="00572405" w:rsidP="00112131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 w:rsidR="00112131"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7028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 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2393,13</w:t>
            </w:r>
          </w:p>
        </w:tc>
        <w:tc>
          <w:tcPr>
            <w:tcW w:w="1418" w:type="dxa"/>
          </w:tcPr>
          <w:p w:rsidR="00111F8D" w:rsidRDefault="00111F8D" w:rsidP="003A006B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11F8D" w:rsidRDefault="00111F8D" w:rsidP="003A006B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32604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572405" w:rsidRDefault="0032604C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572405" w:rsidRDefault="0032604C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32604C" w:rsidTr="000C5B60">
        <w:tc>
          <w:tcPr>
            <w:tcW w:w="675" w:type="dxa"/>
            <w:vMerge/>
          </w:tcPr>
          <w:p w:rsidR="0032604C" w:rsidRPr="007160ED" w:rsidRDefault="0032604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04C" w:rsidRPr="007160ED" w:rsidRDefault="0032604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04C" w:rsidRPr="007160ED" w:rsidRDefault="0032604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2604C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2604C" w:rsidRDefault="0032604C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2604C" w:rsidRDefault="0032604C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2604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18892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572405" w:rsidP="00326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2604C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572405" w:rsidP="00326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2604C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2604C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11F8D">
              <w:rPr>
                <w:rFonts w:ascii="Times New Roman" w:hAnsi="Times New Roman"/>
                <w:sz w:val="28"/>
                <w:szCs w:val="28"/>
              </w:rPr>
              <w:t>777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572405" w:rsidRPr="007160ED" w:rsidRDefault="00572405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11F8D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572405" w:rsidRPr="007160ED" w:rsidRDefault="00572405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11F8D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4934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572405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D5E4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797,84</w:t>
            </w:r>
          </w:p>
        </w:tc>
        <w:tc>
          <w:tcPr>
            <w:tcW w:w="1418" w:type="dxa"/>
          </w:tcPr>
          <w:p w:rsidR="00572405" w:rsidRPr="007160ED" w:rsidRDefault="00111F8D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839,84</w:t>
            </w:r>
          </w:p>
        </w:tc>
        <w:tc>
          <w:tcPr>
            <w:tcW w:w="1417" w:type="dxa"/>
          </w:tcPr>
          <w:p w:rsidR="00572405" w:rsidRPr="007160ED" w:rsidRDefault="00111F8D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572405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D5E4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rPr>
          <w:trHeight w:val="85"/>
        </w:trPr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E21D8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266F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572405" w:rsidRPr="007160ED" w:rsidRDefault="00E266FC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</w:t>
            </w:r>
            <w:r w:rsidR="003E2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572405" w:rsidRPr="007160ED" w:rsidRDefault="003E21D8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E266FC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266F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8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266FC" w:rsidRPr="007160ED" w:rsidRDefault="00E266FC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8" w:type="dxa"/>
          </w:tcPr>
          <w:p w:rsidR="00E266FC" w:rsidRDefault="00E266FC" w:rsidP="00E266FC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E266FC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E266FC" w:rsidRDefault="00E266FC" w:rsidP="00E266FC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lastRenderedPageBreak/>
              <w:t>2287,29</w:t>
            </w:r>
          </w:p>
        </w:tc>
        <w:tc>
          <w:tcPr>
            <w:tcW w:w="1418" w:type="dxa"/>
          </w:tcPr>
          <w:p w:rsidR="00E266FC" w:rsidRDefault="00E266FC" w:rsidP="00E266FC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E266FC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3E21D8" w:rsidTr="000C5B60">
        <w:tc>
          <w:tcPr>
            <w:tcW w:w="675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1D8" w:rsidRPr="007160ED" w:rsidRDefault="003E21D8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E21D8" w:rsidRPr="007160ED" w:rsidRDefault="003E21D8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572405" w:rsidTr="000C5B60">
        <w:trPr>
          <w:trHeight w:val="778"/>
        </w:trPr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FC" w:rsidTr="000C5B60">
        <w:tc>
          <w:tcPr>
            <w:tcW w:w="675" w:type="dxa"/>
            <w:vMerge w:val="restart"/>
          </w:tcPr>
          <w:p w:rsidR="00E266FC" w:rsidRDefault="00E266F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E266FC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8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1A7CD1" w:rsidRDefault="00E266F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8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8" w:type="dxa"/>
          </w:tcPr>
          <w:p w:rsidR="00E266FC" w:rsidRDefault="00E266FC" w:rsidP="003A006B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3A006B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266FC" w:rsidRDefault="00E266FC" w:rsidP="003A006B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8" w:type="dxa"/>
          </w:tcPr>
          <w:p w:rsidR="00E266FC" w:rsidRDefault="00E266FC" w:rsidP="003A006B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3A006B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3E21D8" w:rsidTr="000C5B60">
        <w:tc>
          <w:tcPr>
            <w:tcW w:w="675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1D8" w:rsidRPr="007160ED" w:rsidRDefault="003E21D8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3E21D8" w:rsidRPr="007160ED" w:rsidRDefault="003E21D8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3E21D8" w:rsidTr="000C5B60">
        <w:tc>
          <w:tcPr>
            <w:tcW w:w="675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1D8" w:rsidRPr="007160ED" w:rsidRDefault="003E21D8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E21D8" w:rsidRPr="007160ED" w:rsidRDefault="003E21D8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0C5B60" w:rsidTr="000C5B60">
        <w:tc>
          <w:tcPr>
            <w:tcW w:w="7251" w:type="dxa"/>
          </w:tcPr>
          <w:p w:rsidR="000C5B60" w:rsidRDefault="000C5B60" w:rsidP="0057240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0C5B60" w:rsidRPr="007160ED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</w:p>
          <w:p w:rsidR="000C5B60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</w:p>
          <w:p w:rsidR="000C5B60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0C5B60" w:rsidRDefault="000C5B60" w:rsidP="000C5B6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72405" w:rsidRDefault="00572405" w:rsidP="00572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843"/>
        <w:gridCol w:w="1843"/>
        <w:gridCol w:w="1700"/>
      </w:tblGrid>
      <w:tr w:rsidR="00572405" w:rsidTr="00A81EF9">
        <w:tc>
          <w:tcPr>
            <w:tcW w:w="675" w:type="dxa"/>
            <w:vMerge w:val="restart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gridSpan w:val="3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572405" w:rsidTr="00A81EF9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962D0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2405" w:rsidRPr="004A7BE1" w:rsidRDefault="00572405" w:rsidP="00962D0B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572405" w:rsidRPr="004A7BE1" w:rsidRDefault="00572405" w:rsidP="00962D0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A81EF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A81EF9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Pr="004A7BE1" w:rsidRDefault="00572405" w:rsidP="00A81EF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2405" w:rsidRPr="00E866F7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572405" w:rsidRDefault="00572405" w:rsidP="00A81EF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12460"/>
      </w:tblGrid>
      <w:tr w:rsidR="00572405" w:rsidTr="00A81EF9">
        <w:tc>
          <w:tcPr>
            <w:tcW w:w="209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УСХ</w:t>
            </w:r>
            <w:r w:rsidR="000C5B60">
              <w:rPr>
                <w:rFonts w:ascii="Times New Roman" w:hAnsi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 w:rsidR="000C5B60">
              <w:rPr>
                <w:rFonts w:ascii="Times New Roman" w:hAnsi="Times New Roman"/>
                <w:sz w:val="28"/>
                <w:szCs w:val="28"/>
              </w:rPr>
              <w:t xml:space="preserve">и охраны окружающей среды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184277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572405">
        <w:rPr>
          <w:rFonts w:ascii="Times New Roman" w:hAnsi="Times New Roman" w:cs="Times New Roman"/>
          <w:sz w:val="28"/>
          <w:szCs w:val="28"/>
        </w:rPr>
        <w:t>аместитель главы</w:t>
      </w:r>
      <w:r w:rsidR="00572405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  <w:sectPr w:rsidR="00572405" w:rsidSect="00874475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572405" w:rsidRPr="00A84945" w:rsidRDefault="00572405" w:rsidP="00572405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572405" w:rsidRPr="009B4BD7" w:rsidRDefault="00572405" w:rsidP="00572405">
      <w:pPr>
        <w:pStyle w:val="ConsPlusNormal"/>
        <w:spacing w:line="240" w:lineRule="exact"/>
        <w:ind w:firstLine="539"/>
        <w:jc w:val="center"/>
      </w:pPr>
    </w:p>
    <w:p w:rsidR="00572405" w:rsidRDefault="00572405" w:rsidP="00572405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572405" w:rsidRDefault="00572405" w:rsidP="00572405">
      <w:pPr>
        <w:pStyle w:val="ConsPlusNormal"/>
        <w:spacing w:line="240" w:lineRule="exact"/>
        <w:ind w:left="1904" w:hanging="1184"/>
        <w:jc w:val="both"/>
      </w:pP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572405" w:rsidRDefault="00572405" w:rsidP="00572405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</w:t>
      </w:r>
      <w:r w:rsidR="00AA1D8D">
        <w:rPr>
          <w:sz w:val="28"/>
          <w:szCs w:val="28"/>
        </w:rPr>
        <w:t>20</w:t>
      </w:r>
      <w:r w:rsidRPr="00C55531">
        <w:rPr>
          <w:sz w:val="28"/>
          <w:szCs w:val="28"/>
        </w:rPr>
        <w:t xml:space="preserve"> год составило </w:t>
      </w:r>
      <w:r w:rsidR="00AA1D8D">
        <w:rPr>
          <w:sz w:val="28"/>
          <w:szCs w:val="28"/>
        </w:rPr>
        <w:t>8,6</w:t>
      </w:r>
      <w:r w:rsidRPr="00C55531">
        <w:rPr>
          <w:sz w:val="28"/>
          <w:szCs w:val="28"/>
        </w:rPr>
        <w:t xml:space="preserve"> млрд. рублей.</w:t>
      </w:r>
    </w:p>
    <w:p w:rsidR="00572405" w:rsidRPr="008C0DBC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</w:t>
      </w:r>
      <w:r w:rsidR="00AA1D8D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B536FA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миллиард</w:t>
      </w:r>
      <w:r w:rsidR="001D51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B536FA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B536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</w:t>
      </w:r>
      <w:r w:rsidR="00B536FA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прибыль от всей хозяйственной деятельности составила </w:t>
      </w:r>
      <w:r w:rsidR="00B536FA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>,7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B536FA">
        <w:rPr>
          <w:rFonts w:ascii="Times New Roman" w:hAnsi="Times New Roman"/>
          <w:sz w:val="28"/>
          <w:szCs w:val="28"/>
        </w:rPr>
        <w:t>99,7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B536FA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</w:t>
      </w:r>
      <w:r w:rsidR="00B536FA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B536FA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 xml:space="preserve"> процентов, в 2018 году </w:t>
      </w:r>
      <w:r w:rsidR="00B536FA">
        <w:rPr>
          <w:rFonts w:ascii="Times New Roman" w:hAnsi="Times New Roman"/>
          <w:sz w:val="28"/>
          <w:szCs w:val="28"/>
        </w:rPr>
        <w:t>6,0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FD49CB">
        <w:t xml:space="preserve">В целом по </w:t>
      </w:r>
      <w:r w:rsidR="001D514F">
        <w:t>округ</w:t>
      </w:r>
      <w:r w:rsidRPr="00FD49CB">
        <w:t>у в 20</w:t>
      </w:r>
      <w:r w:rsidR="00B536FA">
        <w:t>20</w:t>
      </w:r>
      <w:r w:rsidRPr="00FD49CB">
        <w:t xml:space="preserve"> году получено зерновых культур – </w:t>
      </w:r>
      <w:r w:rsidR="00B536FA">
        <w:rPr>
          <w:rFonts w:eastAsiaTheme="minorEastAsia" w:cstheme="minorBidi"/>
        </w:rPr>
        <w:t>132,4</w:t>
      </w:r>
      <w:r w:rsidRPr="00FD49CB">
        <w:t xml:space="preserve"> тыс</w:t>
      </w:r>
      <w:r>
        <w:t>яч</w:t>
      </w:r>
      <w:r w:rsidR="00B536FA">
        <w:t>и</w:t>
      </w:r>
      <w:r>
        <w:t xml:space="preserve"> тонн </w:t>
      </w:r>
      <w:r w:rsidRPr="00FD49CB">
        <w:t>при урож</w:t>
      </w:r>
      <w:r>
        <w:t xml:space="preserve">айности </w:t>
      </w:r>
      <w:r w:rsidR="00B536FA">
        <w:t>16,4</w:t>
      </w:r>
      <w:r>
        <w:t xml:space="preserve"> центнеров с гектара</w:t>
      </w:r>
      <w:r w:rsidRPr="00FD49CB">
        <w:t>.</w:t>
      </w:r>
    </w:p>
    <w:p w:rsidR="00572405" w:rsidRDefault="00B536FA" w:rsidP="00572405">
      <w:pPr>
        <w:pStyle w:val="western"/>
        <w:spacing w:before="0" w:beforeAutospacing="0"/>
        <w:ind w:firstLine="709"/>
        <w:jc w:val="both"/>
      </w:pPr>
      <w:r>
        <w:t>Важнейши</w:t>
      </w:r>
      <w:r w:rsidR="00572405" w:rsidRPr="00FD49CB">
        <w:t xml:space="preserve">м направлением развития сельскохозяйственного производства в </w:t>
      </w:r>
      <w:r w:rsidR="001D514F">
        <w:t>округ</w:t>
      </w:r>
      <w:r w:rsidR="00572405" w:rsidRPr="00FD49CB">
        <w:t xml:space="preserve">е является развитие овощеводства. </w:t>
      </w:r>
      <w:r w:rsidR="00572405">
        <w:t>В 20</w:t>
      </w:r>
      <w:r>
        <w:t>20</w:t>
      </w:r>
      <w:r w:rsidR="00572405" w:rsidRPr="00FD49CB">
        <w:t xml:space="preserve"> год</w:t>
      </w:r>
      <w:r w:rsidR="00572405">
        <w:t>у</w:t>
      </w:r>
      <w:r w:rsidR="00572405" w:rsidRPr="00FD49CB">
        <w:t xml:space="preserve"> в хозяйствах всех категорий было произведено </w:t>
      </w:r>
      <w:r>
        <w:t>6,07</w:t>
      </w:r>
      <w:r w:rsidR="00572405" w:rsidRPr="00FD49CB">
        <w:t xml:space="preserve"> тыс</w:t>
      </w:r>
      <w:r w:rsidR="00572405">
        <w:t>яч</w:t>
      </w:r>
      <w:r w:rsidR="00572405" w:rsidRPr="00FD49CB">
        <w:t xml:space="preserve"> тонн </w:t>
      </w:r>
      <w:r w:rsidR="00572405">
        <w:t>овощей</w:t>
      </w:r>
      <w:r w:rsidR="00572405" w:rsidRPr="00FD49CB">
        <w:t>.</w:t>
      </w:r>
      <w:r>
        <w:t xml:space="preserve"> </w:t>
      </w:r>
      <w:r w:rsidR="00572405" w:rsidRPr="009C2CBB">
        <w:t xml:space="preserve">Производство винограда </w:t>
      </w:r>
      <w:r w:rsidR="00572405">
        <w:t>в 20</w:t>
      </w:r>
      <w:r>
        <w:t>20</w:t>
      </w:r>
      <w:r w:rsidR="00572405">
        <w:t xml:space="preserve"> году по округу </w:t>
      </w:r>
      <w:r w:rsidR="00572405" w:rsidRPr="009C2CBB">
        <w:t xml:space="preserve">составило </w:t>
      </w:r>
      <w:r>
        <w:t>3683</w:t>
      </w:r>
      <w:r w:rsidR="00572405" w:rsidRPr="009C2CBB">
        <w:t xml:space="preserve"> тонн</w:t>
      </w:r>
      <w:r>
        <w:t>ы</w:t>
      </w:r>
      <w:r w:rsidR="00572405" w:rsidRPr="009C2CBB">
        <w:t>.</w:t>
      </w:r>
    </w:p>
    <w:p w:rsidR="00572405" w:rsidRPr="00F04F9E" w:rsidRDefault="00572405" w:rsidP="00572405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</w:t>
      </w:r>
      <w:r w:rsidR="001D514F">
        <w:t>округ</w:t>
      </w:r>
      <w:r w:rsidRPr="00F04F9E">
        <w:t xml:space="preserve">е обеспечила получение годовой прибыли от реализации в сумме </w:t>
      </w:r>
      <w:r w:rsidR="00B536FA">
        <w:t>499,2</w:t>
      </w:r>
      <w:r>
        <w:t xml:space="preserve"> миллион</w:t>
      </w:r>
      <w:r w:rsidR="00B536FA">
        <w:t>а</w:t>
      </w:r>
      <w:r>
        <w:t xml:space="preserve"> рублей</w:t>
      </w:r>
      <w:r w:rsidRPr="00F04F9E">
        <w:t xml:space="preserve">. Уровень рентабельности производства продукции растениеводства </w:t>
      </w:r>
      <w:r>
        <w:t xml:space="preserve">составил </w:t>
      </w:r>
      <w:r w:rsidR="00B536FA">
        <w:t>40</w:t>
      </w:r>
      <w:r w:rsidRPr="00F04F9E">
        <w:t xml:space="preserve"> процент</w:t>
      </w:r>
      <w:r w:rsidR="00B536FA">
        <w:t>ов</w:t>
      </w:r>
      <w:r w:rsidRPr="00F04F9E">
        <w:t xml:space="preserve">. </w:t>
      </w:r>
    </w:p>
    <w:p w:rsidR="00572405" w:rsidRDefault="00572405" w:rsidP="00572405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  <w:r w:rsidR="00B536FA">
        <w:t>До 2020</w:t>
      </w:r>
      <w:r w:rsidR="00B536FA" w:rsidRPr="00E5608A">
        <w:t xml:space="preserve"> год</w:t>
      </w:r>
      <w:r w:rsidR="00B536FA">
        <w:t>а</w:t>
      </w:r>
      <w:r w:rsidR="00B536FA" w:rsidRPr="00E5608A">
        <w:t xml:space="preserve"> применение минеральных удобрений увеличива</w:t>
      </w:r>
      <w:r w:rsidR="00B536FA">
        <w:t>лось</w:t>
      </w:r>
      <w:r w:rsidR="00B536FA" w:rsidRPr="00E5608A">
        <w:t>. Если в 2002 году на поля было внесено 2,3 тыс</w:t>
      </w:r>
      <w:r w:rsidR="00B536FA">
        <w:t>.</w:t>
      </w:r>
      <w:r w:rsidR="00B536FA" w:rsidRPr="00E5608A">
        <w:t xml:space="preserve"> тонн в действующем веществе, в 2019 году 16,7 тыс</w:t>
      </w:r>
      <w:r w:rsidR="00B536FA">
        <w:t>.</w:t>
      </w:r>
      <w:r w:rsidR="00B536FA" w:rsidRPr="00E5608A">
        <w:t xml:space="preserve"> тонн, то в 2020 году 10,4 тыс</w:t>
      </w:r>
      <w:r w:rsidR="00B536FA">
        <w:t>.</w:t>
      </w:r>
      <w:r w:rsidR="00B536FA" w:rsidRPr="00E5608A">
        <w:t xml:space="preserve"> тонн. Снижение количества внесения обосновано почвенной засухой, приведшей к гибели на площади 34,2 тыс</w:t>
      </w:r>
      <w:r w:rsidR="00B536FA">
        <w:t>.</w:t>
      </w:r>
      <w:r w:rsidR="00B536FA" w:rsidRPr="00E5608A">
        <w:t xml:space="preserve"> гектаров озимых зерновых культур, на которой не было проведено второй азотной подкормки. Если оценивать внесение минеральных удобрений относительно посевной площади, то в среднем на один гектар внесено 92,7 килограмм</w:t>
      </w:r>
      <w:r w:rsidR="001D514F">
        <w:t>ов</w:t>
      </w:r>
      <w:r w:rsidR="00B536FA" w:rsidRPr="00E5608A">
        <w:t xml:space="preserve"> действующего вещества.</w:t>
      </w:r>
    </w:p>
    <w:p w:rsidR="00572405" w:rsidRPr="00B867D0" w:rsidRDefault="00572405" w:rsidP="00572405">
      <w:pPr>
        <w:pStyle w:val="af1"/>
        <w:spacing w:line="240" w:lineRule="auto"/>
        <w:ind w:firstLine="720"/>
        <w:rPr>
          <w:sz w:val="28"/>
          <w:szCs w:val="28"/>
        </w:rPr>
      </w:pPr>
      <w:r w:rsidRPr="00B867D0">
        <w:rPr>
          <w:sz w:val="28"/>
          <w:szCs w:val="28"/>
        </w:rPr>
        <w:lastRenderedPageBreak/>
        <w:t xml:space="preserve"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</w:t>
      </w:r>
      <w:r w:rsidR="001D514F">
        <w:rPr>
          <w:sz w:val="28"/>
          <w:szCs w:val="28"/>
        </w:rPr>
        <w:t>округ</w:t>
      </w:r>
      <w:r w:rsidRPr="00B867D0">
        <w:rPr>
          <w:sz w:val="28"/>
          <w:szCs w:val="28"/>
        </w:rPr>
        <w:t xml:space="preserve">а является животноводство. </w:t>
      </w:r>
    </w:p>
    <w:p w:rsidR="00572405" w:rsidRDefault="00572405" w:rsidP="00572405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 xml:space="preserve">Производством животноводческой продукции в </w:t>
      </w:r>
      <w:r w:rsidR="001D514F">
        <w:t>округ</w:t>
      </w:r>
      <w:r w:rsidRPr="00B867D0">
        <w:t xml:space="preserve">е занимаются </w:t>
      </w:r>
      <w:r w:rsidR="00246DE9">
        <w:t>5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202</w:t>
      </w:r>
      <w:r w:rsidR="00246DE9">
        <w:rPr>
          <w:rFonts w:ascii="Times New Roman" w:hAnsi="Times New Roman"/>
          <w:sz w:val="28"/>
          <w:szCs w:val="28"/>
        </w:rPr>
        <w:t>1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крупного рогатого скота </w:t>
      </w:r>
      <w:r w:rsidR="00246DE9">
        <w:rPr>
          <w:rFonts w:ascii="Times New Roman" w:hAnsi="Times New Roman"/>
          <w:sz w:val="28"/>
          <w:szCs w:val="28"/>
        </w:rPr>
        <w:t>7737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246DE9">
        <w:rPr>
          <w:rFonts w:ascii="Times New Roman" w:hAnsi="Times New Roman"/>
          <w:sz w:val="28"/>
          <w:szCs w:val="28"/>
        </w:rPr>
        <w:t>8</w:t>
      </w:r>
      <w:r w:rsidRPr="00BE45D7">
        <w:rPr>
          <w:rFonts w:ascii="Times New Roman" w:hAnsi="Times New Roman"/>
          <w:sz w:val="28"/>
          <w:szCs w:val="28"/>
        </w:rPr>
        <w:t xml:space="preserve">1,4 процента);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в том числе: коров </w:t>
      </w:r>
      <w:r w:rsidR="00246DE9">
        <w:rPr>
          <w:rFonts w:ascii="Times New Roman" w:hAnsi="Times New Roman"/>
          <w:sz w:val="28"/>
          <w:szCs w:val="28"/>
        </w:rPr>
        <w:t>4421</w:t>
      </w:r>
      <w:r w:rsidRPr="00BE45D7">
        <w:rPr>
          <w:rFonts w:ascii="Times New Roman" w:hAnsi="Times New Roman"/>
          <w:sz w:val="28"/>
          <w:szCs w:val="28"/>
        </w:rPr>
        <w:t xml:space="preserve"> голов</w:t>
      </w:r>
      <w:r w:rsidR="00246DE9">
        <w:rPr>
          <w:rFonts w:ascii="Times New Roman" w:hAnsi="Times New Roman"/>
          <w:sz w:val="28"/>
          <w:szCs w:val="28"/>
        </w:rPr>
        <w:t>а</w:t>
      </w:r>
      <w:r w:rsidRPr="00BE45D7">
        <w:rPr>
          <w:rFonts w:ascii="Times New Roman" w:hAnsi="Times New Roman"/>
          <w:sz w:val="28"/>
          <w:szCs w:val="28"/>
        </w:rPr>
        <w:t xml:space="preserve"> (</w:t>
      </w:r>
      <w:r w:rsidR="00246DE9">
        <w:rPr>
          <w:rFonts w:ascii="Times New Roman" w:hAnsi="Times New Roman"/>
          <w:sz w:val="28"/>
          <w:szCs w:val="28"/>
        </w:rPr>
        <w:t>90,5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свиней </w:t>
      </w:r>
      <w:r w:rsidR="00246DE9">
        <w:rPr>
          <w:rFonts w:ascii="Times New Roman" w:hAnsi="Times New Roman"/>
          <w:sz w:val="28"/>
          <w:szCs w:val="28"/>
        </w:rPr>
        <w:t>3633</w:t>
      </w:r>
      <w:r w:rsidRPr="00BE45D7">
        <w:rPr>
          <w:rFonts w:ascii="Times New Roman" w:hAnsi="Times New Roman"/>
          <w:sz w:val="28"/>
          <w:szCs w:val="28"/>
        </w:rPr>
        <w:t xml:space="preserve"> голов</w:t>
      </w:r>
      <w:r w:rsidR="00246DE9">
        <w:rPr>
          <w:rFonts w:ascii="Times New Roman" w:hAnsi="Times New Roman"/>
          <w:sz w:val="28"/>
          <w:szCs w:val="28"/>
        </w:rPr>
        <w:t>ы</w:t>
      </w:r>
      <w:r w:rsidRPr="00BE45D7">
        <w:rPr>
          <w:rFonts w:ascii="Times New Roman" w:hAnsi="Times New Roman"/>
          <w:sz w:val="28"/>
          <w:szCs w:val="28"/>
        </w:rPr>
        <w:t xml:space="preserve"> (</w:t>
      </w:r>
      <w:r w:rsidR="00246DE9">
        <w:rPr>
          <w:rFonts w:ascii="Times New Roman" w:hAnsi="Times New Roman"/>
          <w:sz w:val="28"/>
          <w:szCs w:val="28"/>
        </w:rPr>
        <w:t>70,6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овец </w:t>
      </w:r>
      <w:r w:rsidR="00246DE9">
        <w:rPr>
          <w:rFonts w:ascii="Times New Roman" w:hAnsi="Times New Roman"/>
          <w:sz w:val="28"/>
          <w:szCs w:val="28"/>
        </w:rPr>
        <w:t>18169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246DE9">
        <w:rPr>
          <w:rFonts w:ascii="Times New Roman" w:hAnsi="Times New Roman"/>
          <w:sz w:val="28"/>
          <w:szCs w:val="28"/>
        </w:rPr>
        <w:t>83,4</w:t>
      </w:r>
      <w:r w:rsidRPr="00BE45D7">
        <w:rPr>
          <w:rFonts w:ascii="Times New Roman" w:hAnsi="Times New Roman"/>
          <w:sz w:val="28"/>
          <w:szCs w:val="28"/>
        </w:rPr>
        <w:t xml:space="preserve"> процент</w:t>
      </w:r>
      <w:r w:rsidR="00246DE9">
        <w:rPr>
          <w:rFonts w:ascii="Times New Roman" w:hAnsi="Times New Roman"/>
          <w:sz w:val="28"/>
          <w:szCs w:val="28"/>
        </w:rPr>
        <w:t>а</w:t>
      </w:r>
      <w:r w:rsidRPr="00BE45D7">
        <w:rPr>
          <w:rFonts w:ascii="Times New Roman" w:hAnsi="Times New Roman"/>
          <w:sz w:val="28"/>
          <w:szCs w:val="28"/>
        </w:rPr>
        <w:t>);</w:t>
      </w:r>
    </w:p>
    <w:p w:rsidR="00572405" w:rsidRPr="00B867D0" w:rsidRDefault="00572405" w:rsidP="00572405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BE45D7">
        <w:t xml:space="preserve">птицы </w:t>
      </w:r>
      <w:r w:rsidR="00246DE9">
        <w:t>3,1</w:t>
      </w:r>
      <w:r w:rsidRPr="00BE45D7">
        <w:t xml:space="preserve"> млн. голов (</w:t>
      </w:r>
      <w:r w:rsidR="00246DE9">
        <w:t>64,1</w:t>
      </w:r>
      <w:r w:rsidRPr="00BE45D7">
        <w:t xml:space="preserve"> процент).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За 2020 год произведено 15,5 тыс. тонн молока, из них 989 тонн произведено крестьянскими (фермерскими) хозяйствами. 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hAnsi="Times New Roman"/>
          <w:sz w:val="28"/>
          <w:szCs w:val="28"/>
        </w:rPr>
        <w:t>П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роизводство мяса всех видов на убой составило 101,7 тыс. тонн, рост 104 процента. Основной объем приходится на мясо птицы ГАП «Ресурс», который произвел 95,2 тыс. тонн мяса птицы. 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246DE9">
        <w:rPr>
          <w:rFonts w:ascii="Times New Roman" w:eastAsia="Times New Roman" w:hAnsi="Times New Roman" w:cs="Times New Roman"/>
          <w:sz w:val="28"/>
          <w:szCs w:val="28"/>
        </w:rPr>
        <w:t>Птицекомплекс</w:t>
      </w:r>
      <w:proofErr w:type="spellEnd"/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«Альянс»» произведено 78 млн. штук яиц, что составляет уровень 2019 года. </w:t>
      </w:r>
    </w:p>
    <w:p w:rsidR="00246DE9" w:rsidRPr="00246DE9" w:rsidRDefault="00246DE9" w:rsidP="0024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убыток от животноводства (без учета  переработки) составил 19,6 млн. рублей (2019 год – 20,8 млн. рублей), уровень убыточности 5,0 процентов (2019 год – 6,0 процентов).  Прибыльно в 2020 году  птицеводство, производство рыбы, убыточно производство мяса крупного рогатого скота, овцеводство.</w:t>
      </w:r>
    </w:p>
    <w:p w:rsidR="00572405" w:rsidRDefault="00572405" w:rsidP="00246DE9">
      <w:pPr>
        <w:pStyle w:val="western"/>
        <w:spacing w:before="0" w:beforeAutospacing="0"/>
        <w:ind w:firstLine="709"/>
        <w:jc w:val="both"/>
      </w:pPr>
      <w:r w:rsidRPr="00246DE9">
        <w:rPr>
          <w:color w:val="000000"/>
        </w:rPr>
        <w:t>Основным</w:t>
      </w:r>
      <w:r w:rsidRPr="00A84945">
        <w:t xml:space="preserve"> фактором увеличения производства продукции животноводства является </w:t>
      </w:r>
      <w:r>
        <w:t>обновление</w:t>
      </w:r>
      <w:r w:rsidRPr="00A84945"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572405" w:rsidRPr="00A8494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 xml:space="preserve">Большой потенциал по производству животноводческой продукции заложен в развитии малых формах хозяйствования </w:t>
      </w:r>
      <w:r w:rsidR="001D514F">
        <w:rPr>
          <w:rFonts w:ascii="Times New Roman" w:hAnsi="Times New Roman"/>
          <w:sz w:val="28"/>
          <w:szCs w:val="28"/>
        </w:rPr>
        <w:t>округ</w:t>
      </w:r>
      <w:r w:rsidRPr="009B0B1F">
        <w:rPr>
          <w:rFonts w:ascii="Times New Roman" w:hAnsi="Times New Roman"/>
          <w:sz w:val="28"/>
          <w:szCs w:val="28"/>
        </w:rPr>
        <w:t xml:space="preserve">а. Стимулом увеличения производства продукции является государственная поддержка малых форм в виде </w:t>
      </w:r>
      <w:r w:rsidR="00246DE9">
        <w:rPr>
          <w:rFonts w:ascii="Times New Roman" w:hAnsi="Times New Roman"/>
          <w:sz w:val="28"/>
          <w:szCs w:val="28"/>
        </w:rPr>
        <w:t>грантов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слабые позиции сельскохозяйственных товаропроизводителей на агропродовольственных рынках, что вызвало технологическую и техническую </w:t>
      </w:r>
      <w:r>
        <w:t>отсталость</w:t>
      </w:r>
      <w:r w:rsidRPr="00A84945">
        <w:t xml:space="preserve"> </w:t>
      </w:r>
      <w:r>
        <w:t>отрасли;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lastRenderedPageBreak/>
        <w:t>В 20</w:t>
      </w:r>
      <w:r>
        <w:t>2</w:t>
      </w:r>
      <w:r w:rsidR="00246DE9">
        <w:t>2</w:t>
      </w:r>
      <w:r w:rsidRPr="00A84945">
        <w:t xml:space="preserve"> – 20</w:t>
      </w:r>
      <w:r>
        <w:t>2</w:t>
      </w:r>
      <w:r w:rsidR="00246DE9">
        <w:t>4</w:t>
      </w:r>
      <w:r w:rsidRPr="00A84945">
        <w:t xml:space="preserve"> годах обозначены следующие </w:t>
      </w:r>
      <w:r>
        <w:t>направления</w:t>
      </w:r>
      <w:r w:rsidRPr="00A84945">
        <w:t xml:space="preserve"> развития сельского хозяйства:</w:t>
      </w:r>
    </w:p>
    <w:p w:rsidR="00572405" w:rsidRPr="00954988" w:rsidRDefault="00572405" w:rsidP="00572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572405" w:rsidRDefault="00572405" w:rsidP="00572405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572405" w:rsidRDefault="00572405" w:rsidP="00572405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572405" w:rsidRDefault="00572405" w:rsidP="00572405">
      <w:pPr>
        <w:pStyle w:val="ConsPlusNormal"/>
        <w:ind w:firstLine="567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572405" w:rsidRDefault="00572405" w:rsidP="00572405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572405" w:rsidRDefault="00572405" w:rsidP="00572405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572405" w:rsidRPr="00A84945" w:rsidRDefault="00572405" w:rsidP="00572405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- 202</w:t>
      </w:r>
      <w:r w:rsidR="000C5B60">
        <w:t>2</w:t>
      </w:r>
      <w:r>
        <w:t xml:space="preserve"> - 202</w:t>
      </w:r>
      <w:r w:rsidR="000C5B60">
        <w:t>4</w:t>
      </w:r>
      <w:r w:rsidRPr="00A84945">
        <w:t xml:space="preserve"> годы.</w:t>
      </w:r>
    </w:p>
    <w:p w:rsidR="00572405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572405" w:rsidRPr="00543760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0C5B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C5B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0C5B60">
        <w:rPr>
          <w:rFonts w:ascii="Times New Roman" w:hAnsi="Times New Roman"/>
          <w:sz w:val="28"/>
          <w:szCs w:val="28"/>
        </w:rPr>
        <w:t>52</w:t>
      </w:r>
      <w:r w:rsidR="005D5AB4">
        <w:rPr>
          <w:rFonts w:ascii="Times New Roman" w:hAnsi="Times New Roman"/>
          <w:sz w:val="28"/>
          <w:szCs w:val="28"/>
        </w:rPr>
        <w:t>536</w:t>
      </w:r>
      <w:r w:rsidR="000C5B60">
        <w:rPr>
          <w:rFonts w:ascii="Times New Roman" w:hAnsi="Times New Roman"/>
          <w:sz w:val="28"/>
          <w:szCs w:val="28"/>
        </w:rPr>
        <w:t>,</w:t>
      </w:r>
      <w:r w:rsidR="005D5AB4">
        <w:rPr>
          <w:rFonts w:ascii="Times New Roman" w:hAnsi="Times New Roman"/>
          <w:sz w:val="28"/>
          <w:szCs w:val="28"/>
        </w:rPr>
        <w:t>5</w:t>
      </w:r>
      <w:r w:rsidR="000C5B60">
        <w:rPr>
          <w:rFonts w:ascii="Times New Roman" w:hAnsi="Times New Roman"/>
          <w:sz w:val="28"/>
          <w:szCs w:val="28"/>
        </w:rPr>
        <w:t>3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7</w:t>
      </w:r>
      <w:r w:rsidR="005D5AB4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>,</w:t>
      </w:r>
      <w:r w:rsidR="005D5A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 тыс. рублей;</w:t>
      </w: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</w:t>
      </w:r>
      <w:r w:rsidR="000C5B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="000C5B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0C5B6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</w:t>
      </w:r>
      <w:r w:rsidR="000C5B60">
        <w:rPr>
          <w:rFonts w:ascii="Times New Roman" w:hAnsi="Times New Roman"/>
          <w:sz w:val="28"/>
          <w:szCs w:val="28"/>
        </w:rPr>
        <w:t>30668</w:t>
      </w:r>
      <w:r>
        <w:rPr>
          <w:rFonts w:ascii="Times New Roman" w:hAnsi="Times New Roman"/>
          <w:sz w:val="28"/>
          <w:szCs w:val="28"/>
        </w:rPr>
        <w:t>,00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0C5B60">
        <w:rPr>
          <w:rFonts w:ascii="Times New Roman" w:hAnsi="Times New Roman"/>
          <w:sz w:val="28"/>
          <w:szCs w:val="28"/>
        </w:rPr>
        <w:t>21</w:t>
      </w:r>
      <w:r w:rsidR="005D5AB4">
        <w:rPr>
          <w:rFonts w:ascii="Times New Roman" w:hAnsi="Times New Roman"/>
          <w:sz w:val="28"/>
          <w:szCs w:val="28"/>
        </w:rPr>
        <w:t>865</w:t>
      </w:r>
      <w:r w:rsidR="000C5B60">
        <w:rPr>
          <w:rFonts w:ascii="Times New Roman" w:hAnsi="Times New Roman"/>
          <w:sz w:val="28"/>
          <w:szCs w:val="28"/>
        </w:rPr>
        <w:t>,</w:t>
      </w:r>
      <w:r w:rsidR="005D5AB4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0C5B60">
        <w:rPr>
          <w:rFonts w:ascii="Times New Roman" w:hAnsi="Times New Roman"/>
          <w:sz w:val="28"/>
          <w:szCs w:val="28"/>
        </w:rPr>
        <w:t>41,</w:t>
      </w:r>
      <w:r w:rsidR="005D5A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процентов в общем объеме финансовых средств на реализацию программы);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0C5B60">
        <w:t>912</w:t>
      </w:r>
      <w:r>
        <w:t>0,00 тыс. рублей (</w:t>
      </w:r>
      <w:r w:rsidR="000C5B60">
        <w:t>17,4</w:t>
      </w:r>
      <w:r>
        <w:t xml:space="preserve"> процент</w:t>
      </w:r>
      <w:r w:rsidR="000C5B60">
        <w:t>а</w:t>
      </w:r>
      <w:r>
        <w:t xml:space="preserve"> в общем объеме финансовых средств на реализацию программы).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 xml:space="preserve">муниципальной программы «Развитие сельского хозяйства» и </w:t>
      </w:r>
      <w:proofErr w:type="spellStart"/>
      <w:r w:rsidRPr="000D742B">
        <w:t>общепрограммные</w:t>
      </w:r>
      <w:proofErr w:type="spellEnd"/>
      <w:r w:rsidRPr="000D742B">
        <w:t xml:space="preserve"> мероприятия»</w:t>
      </w:r>
      <w:r>
        <w:t xml:space="preserve"> – </w:t>
      </w:r>
      <w:r w:rsidR="000C5B60">
        <w:t>21</w:t>
      </w:r>
      <w:r w:rsidR="005D5AB4">
        <w:t>55</w:t>
      </w:r>
      <w:r w:rsidR="000C5B60">
        <w:t>1,0</w:t>
      </w:r>
      <w:r w:rsidR="005D5AB4">
        <w:t>1</w:t>
      </w:r>
      <w:r>
        <w:t xml:space="preserve"> тыс. рублей (</w:t>
      </w:r>
      <w:r w:rsidR="005D5AB4">
        <w:t>41,0</w:t>
      </w:r>
      <w:r>
        <w:t xml:space="preserve"> процент в общем объеме финансовых средств на реализацию программы).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0C5B60">
        <w:rPr>
          <w:rFonts w:ascii="Times New Roman" w:eastAsia="Times New Roman" w:hAnsi="Times New Roman"/>
          <w:sz w:val="28"/>
          <w:szCs w:val="28"/>
        </w:rPr>
        <w:t>2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агрохимического обследования почв земель сельскохозяйственного назначения в размере </w:t>
      </w:r>
      <w:r w:rsidR="000C5B60">
        <w:rPr>
          <w:rFonts w:ascii="Times New Roman" w:hAnsi="Times New Roman" w:cs="Times New Roman"/>
          <w:sz w:val="28"/>
          <w:szCs w:val="28"/>
        </w:rPr>
        <w:t>692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280F95">
        <w:rPr>
          <w:rFonts w:ascii="Times New Roman" w:eastAsia="Times New Roman" w:hAnsi="Times New Roman"/>
          <w:sz w:val="28"/>
          <w:szCs w:val="28"/>
        </w:rPr>
        <w:t>2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5D5AB4">
        <w:rPr>
          <w:rFonts w:ascii="Times New Roman" w:eastAsia="Times New Roman" w:hAnsi="Times New Roman"/>
          <w:sz w:val="28"/>
          <w:szCs w:val="28"/>
        </w:rPr>
        <w:t>105,84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обработке пастбищ.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</w:p>
    <w:p w:rsidR="00572405" w:rsidRPr="00280F95" w:rsidRDefault="00572405" w:rsidP="00280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280F95">
        <w:rPr>
          <w:rFonts w:ascii="Times New Roman" w:eastAsia="Times New Roman" w:hAnsi="Times New Roman"/>
          <w:sz w:val="28"/>
          <w:szCs w:val="28"/>
        </w:rPr>
        <w:t>2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</w:t>
      </w:r>
      <w:r>
        <w:rPr>
          <w:rFonts w:ascii="Times New Roman" w:hAnsi="Times New Roman"/>
          <w:sz w:val="28"/>
          <w:szCs w:val="28"/>
        </w:rPr>
        <w:t xml:space="preserve">осуществляться за счет средств сельскохозяйственных организаций путем проведения </w:t>
      </w:r>
      <w:r w:rsidR="00280F95">
        <w:rPr>
          <w:rFonts w:ascii="Times New Roman" w:hAnsi="Times New Roman"/>
          <w:sz w:val="28"/>
          <w:szCs w:val="28"/>
        </w:rPr>
        <w:t>з</w:t>
      </w:r>
      <w:r w:rsidR="00280F95" w:rsidRPr="00B81BC5">
        <w:rPr>
          <w:rFonts w:ascii="Times New Roman" w:hAnsi="Times New Roman"/>
          <w:sz w:val="28"/>
          <w:szCs w:val="28"/>
        </w:rPr>
        <w:t>акладки виноградников и уход</w:t>
      </w:r>
      <w:r w:rsidR="00BC1EBB">
        <w:rPr>
          <w:rFonts w:ascii="Times New Roman" w:hAnsi="Times New Roman"/>
          <w:sz w:val="28"/>
          <w:szCs w:val="28"/>
        </w:rPr>
        <w:t>а</w:t>
      </w:r>
      <w:r w:rsidR="00280F95" w:rsidRPr="00B81BC5">
        <w:rPr>
          <w:rFonts w:ascii="Times New Roman" w:hAnsi="Times New Roman"/>
          <w:sz w:val="28"/>
          <w:szCs w:val="28"/>
        </w:rPr>
        <w:t xml:space="preserve"> за молодыми виноградниками</w:t>
      </w:r>
      <w:r w:rsidRPr="009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80F95">
        <w:rPr>
          <w:rFonts w:ascii="Times New Roman" w:hAnsi="Times New Roman" w:cs="Times New Roman"/>
          <w:sz w:val="28"/>
          <w:szCs w:val="28"/>
        </w:rPr>
        <w:t>10980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202</w:t>
      </w:r>
      <w:r w:rsidR="00280F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</w:p>
    <w:p w:rsidR="00572405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405" w:rsidRPr="009141A2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280F95">
        <w:rPr>
          <w:rFonts w:ascii="Times New Roman" w:hAnsi="Times New Roman" w:cs="Times New Roman"/>
          <w:sz w:val="28"/>
          <w:szCs w:val="28"/>
        </w:rPr>
        <w:t xml:space="preserve">техники и </w:t>
      </w:r>
      <w:r w:rsidRPr="009141A2">
        <w:rPr>
          <w:rFonts w:ascii="Times New Roman" w:hAnsi="Times New Roman" w:cs="Times New Roman"/>
          <w:sz w:val="28"/>
          <w:szCs w:val="28"/>
        </w:rPr>
        <w:t>оборудования</w:t>
      </w:r>
      <w:r w:rsidR="00280F95">
        <w:rPr>
          <w:rFonts w:ascii="Times New Roman" w:hAnsi="Times New Roman" w:cs="Times New Roman"/>
          <w:sz w:val="28"/>
          <w:szCs w:val="28"/>
        </w:rPr>
        <w:t xml:space="preserve">, </w:t>
      </w:r>
      <w:r w:rsidRPr="009141A2">
        <w:rPr>
          <w:rFonts w:ascii="Times New Roman" w:hAnsi="Times New Roman" w:cs="Times New Roman"/>
          <w:sz w:val="28"/>
          <w:szCs w:val="28"/>
        </w:rPr>
        <w:t xml:space="preserve"> </w:t>
      </w:r>
      <w:r w:rsidR="00280F95" w:rsidRPr="009141A2">
        <w:rPr>
          <w:rFonts w:ascii="Times New Roman" w:hAnsi="Times New Roman" w:cs="Times New Roman"/>
          <w:sz w:val="28"/>
          <w:szCs w:val="28"/>
        </w:rPr>
        <w:t xml:space="preserve">племенного скота </w:t>
      </w:r>
      <w:r w:rsidRPr="009141A2">
        <w:rPr>
          <w:rFonts w:ascii="Times New Roman" w:hAnsi="Times New Roman"/>
          <w:sz w:val="28"/>
          <w:szCs w:val="28"/>
        </w:rPr>
        <w:t>на сумму 6</w:t>
      </w:r>
      <w:r w:rsidR="00280F95">
        <w:rPr>
          <w:rFonts w:ascii="Times New Roman" w:hAnsi="Times New Roman"/>
          <w:sz w:val="28"/>
          <w:szCs w:val="28"/>
        </w:rPr>
        <w:t>7</w:t>
      </w:r>
      <w:r w:rsidRPr="009141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280F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 приобретения поголовья овец за счет собственных средств на сумму </w:t>
      </w:r>
      <w:r w:rsidR="00280F9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0,00 тыс. рублей.</w:t>
      </w:r>
    </w:p>
    <w:p w:rsidR="00572405" w:rsidRDefault="00572405" w:rsidP="00572405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 xml:space="preserve">муниципальной программы «Развитие сельского хозяйства» и </w:t>
      </w:r>
      <w:proofErr w:type="spellStart"/>
      <w:r w:rsidRPr="000D742B">
        <w:t>общепрограммные</w:t>
      </w:r>
      <w:proofErr w:type="spellEnd"/>
      <w:r w:rsidRPr="000D742B">
        <w:t xml:space="preserve"> мероприятия</w:t>
      </w:r>
      <w:r>
        <w:t>.</w:t>
      </w:r>
    </w:p>
    <w:p w:rsidR="00572405" w:rsidRDefault="00572405" w:rsidP="00572405">
      <w:pPr>
        <w:pStyle w:val="ConsPlusNormal"/>
        <w:ind w:firstLine="709"/>
        <w:outlineLvl w:val="1"/>
      </w:pPr>
      <w:r w:rsidRPr="002C209A">
        <w:lastRenderedPageBreak/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202</w:t>
      </w:r>
      <w:r w:rsidR="00280F95">
        <w:t>2</w:t>
      </w:r>
      <w:r>
        <w:t xml:space="preserve"> году 4</w:t>
      </w:r>
      <w:r w:rsidR="00280F95">
        <w:t>896</w:t>
      </w:r>
      <w:r>
        <w:t>,</w:t>
      </w:r>
      <w:r w:rsidR="00280F95">
        <w:t>38</w:t>
      </w:r>
      <w:r>
        <w:t xml:space="preserve"> тысяч рублей.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202</w:t>
      </w:r>
      <w:r w:rsidR="00280F95">
        <w:t>2</w:t>
      </w:r>
      <w:r>
        <w:t xml:space="preserve"> году составит 22</w:t>
      </w:r>
      <w:r w:rsidR="005D5AB4">
        <w:t>87</w:t>
      </w:r>
      <w:r>
        <w:t>,2</w:t>
      </w:r>
      <w:r w:rsidR="005D5AB4">
        <w:t>9</w:t>
      </w:r>
      <w:r>
        <w:t xml:space="preserve"> тысяч рублей.</w:t>
      </w:r>
    </w:p>
    <w:p w:rsidR="00572405" w:rsidRDefault="00572405" w:rsidP="00572405">
      <w:pPr>
        <w:pStyle w:val="ConsPlusNormal"/>
        <w:jc w:val="both"/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572405" w:rsidRPr="00543760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572405" w:rsidRPr="009B4BD7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подготовка кадров не осуществляется.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2405" w:rsidSect="00A81EF9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572405" w:rsidTr="00A81EF9">
        <w:tc>
          <w:tcPr>
            <w:tcW w:w="739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572405" w:rsidRPr="00B6712B" w:rsidRDefault="00572405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572405" w:rsidRPr="00B27D51" w:rsidRDefault="00572405" w:rsidP="00A81EF9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572405" w:rsidRDefault="00572405" w:rsidP="0057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405" w:rsidRPr="00486588" w:rsidRDefault="00572405" w:rsidP="0057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5953"/>
        <w:gridCol w:w="2694"/>
      </w:tblGrid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72405" w:rsidTr="00A81EF9">
        <w:trPr>
          <w:trHeight w:val="507"/>
        </w:trPr>
        <w:tc>
          <w:tcPr>
            <w:tcW w:w="14425" w:type="dxa"/>
            <w:gridSpan w:val="5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572405" w:rsidRPr="00B35B23" w:rsidRDefault="00572405" w:rsidP="00817E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</w:t>
            </w:r>
            <w:r w:rsidR="00817EC7">
              <w:rPr>
                <w:rFonts w:ascii="Times New Roman" w:hAnsi="Times New Roman"/>
                <w:sz w:val="28"/>
                <w:szCs w:val="28"/>
              </w:rPr>
              <w:t xml:space="preserve"> и охраны окружающей среды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4527" w:rsidTr="003D4527">
        <w:trPr>
          <w:cantSplit/>
          <w:trHeight w:val="60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3D4527" w:rsidRPr="00167F7B" w:rsidRDefault="003D4527" w:rsidP="003D45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D4527" w:rsidRPr="00B35B23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sz w:val="28"/>
                <w:szCs w:val="28"/>
              </w:rPr>
              <w:t>определяется на основании данных отчетности, представляемой сельскохозяйственными организациями в управление сельского хозяйства и охраны окружающей среды (далее - определяется на основании данных сельскохозяйственных организаций) по форме,</w:t>
            </w:r>
          </w:p>
        </w:tc>
        <w:tc>
          <w:tcPr>
            <w:tcW w:w="2694" w:type="dxa"/>
          </w:tcPr>
          <w:p w:rsidR="003D4527" w:rsidRPr="005D4689" w:rsidRDefault="003D4527" w:rsidP="003D4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4527" w:rsidTr="003D4527">
        <w:trPr>
          <w:cantSplit/>
          <w:trHeight w:val="41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extDirection w:val="btLr"/>
          </w:tcPr>
          <w:p w:rsidR="003D4527" w:rsidRPr="00167F7B" w:rsidRDefault="003D4527" w:rsidP="003D45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3D4527" w:rsidRPr="00B35B23" w:rsidRDefault="003D4527" w:rsidP="003D4527">
            <w:pPr>
              <w:pStyle w:val="ConsPlusNormal"/>
              <w:jc w:val="both"/>
            </w:pPr>
            <w:r w:rsidRPr="00B35B23">
              <w:t>установленной министерством сельского хозяйства Ставропольского края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3D4527" w:rsidRDefault="003D4527" w:rsidP="003D4527">
            <w:pPr>
              <w:jc w:val="center"/>
            </w:pPr>
          </w:p>
        </w:tc>
      </w:tr>
      <w:tr w:rsidR="003D4527" w:rsidTr="003D4527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D4527" w:rsidRDefault="003D4527" w:rsidP="003D45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3D4527" w:rsidRDefault="003D4527" w:rsidP="003D45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3D4527" w:rsidRDefault="003D4527" w:rsidP="003D4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ЭТ=(РТ/РП) * 100%, где</w:t>
            </w:r>
          </w:p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3D4527" w:rsidRPr="00B35B23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D4527" w:rsidRDefault="003D4527" w:rsidP="003D4527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4527" w:rsidTr="003D452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</w:tcBorders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D4527" w:rsidRPr="0076500F" w:rsidRDefault="003D4527" w:rsidP="003D45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3D4527" w:rsidRDefault="003D4527" w:rsidP="003D45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</w:t>
            </w:r>
            <w:proofErr w:type="spellEnd"/>
          </w:p>
          <w:p w:rsidR="003D4527" w:rsidRPr="00167F7B" w:rsidRDefault="003D4527" w:rsidP="003D45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D4527" w:rsidRPr="00B77581" w:rsidRDefault="003D4527" w:rsidP="003D4527">
            <w:pPr>
              <w:pStyle w:val="ConsPlusNormal"/>
              <w:jc w:val="both"/>
            </w:pPr>
            <w:r w:rsidRPr="00B35B23">
              <w:t>сведения управления сельского хозяйства</w:t>
            </w:r>
            <w:r>
              <w:t xml:space="preserve"> и охраны окружающей среды</w:t>
            </w:r>
            <w:r w:rsidRPr="00B35B23">
              <w:t xml:space="preserve">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D4527" w:rsidRPr="005D4689" w:rsidRDefault="003D4527" w:rsidP="003D4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D4527" w:rsidRPr="0076500F" w:rsidRDefault="003D4527" w:rsidP="003D45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3D4527" w:rsidRPr="00167F7B" w:rsidRDefault="003D4527" w:rsidP="003D45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3D4527" w:rsidRPr="00B77581" w:rsidRDefault="003D4527" w:rsidP="003D4527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3D4527" w:rsidRPr="005D4689" w:rsidRDefault="003D4527" w:rsidP="003D4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4527" w:rsidTr="00A81EF9">
        <w:trPr>
          <w:trHeight w:val="395"/>
        </w:trPr>
        <w:tc>
          <w:tcPr>
            <w:tcW w:w="14425" w:type="dxa"/>
            <w:gridSpan w:val="5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растениеводства»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3D4527" w:rsidRDefault="003D4527" w:rsidP="003D4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3D4527" w:rsidRDefault="003D4527" w:rsidP="003D4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– удельный вес площади посевов сельскохозяйственных культур, засеваемой элитными семенами,</w:t>
            </w:r>
          </w:p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–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–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3D4527" w:rsidRPr="00B77581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3D4527" w:rsidRPr="006A5454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3D4527" w:rsidRPr="0076500F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3D4527" w:rsidTr="00A81EF9">
        <w:trPr>
          <w:trHeight w:val="400"/>
        </w:trPr>
        <w:tc>
          <w:tcPr>
            <w:tcW w:w="14425" w:type="dxa"/>
            <w:gridSpan w:val="5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3D4527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Pr="00B77581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3D4527" w:rsidRPr="00D30BC2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3D4527" w:rsidRPr="0076500F" w:rsidRDefault="003D4527" w:rsidP="003D4527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CE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4527" w:rsidRPr="00CE423E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3D4527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Pr="00B77581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3D4527" w:rsidRPr="00D30BC2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3D4527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Pr="00A4760F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3D4527" w:rsidRPr="00AA2D1C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3D4527" w:rsidRPr="00AA2D1C" w:rsidRDefault="003D4527" w:rsidP="003D4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3D4527" w:rsidRPr="00AA2D1C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3D4527" w:rsidRPr="00AA2D1C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527" w:rsidRPr="003D4527" w:rsidRDefault="003D4527" w:rsidP="003D45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3D4527" w:rsidRPr="00D30BC2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527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3D4527" w:rsidRPr="00C64FCF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3D4527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Pr="00A4760F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527" w:rsidRPr="00D30BC2" w:rsidTr="00A81EF9">
        <w:trPr>
          <w:cantSplit/>
          <w:trHeight w:val="1134"/>
        </w:trPr>
        <w:tc>
          <w:tcPr>
            <w:tcW w:w="675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</w:tcPr>
          <w:p w:rsidR="003D4527" w:rsidRPr="00E115BD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3D4527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Pr="00B77581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3D4527" w:rsidRPr="0086113B" w:rsidRDefault="003D4527" w:rsidP="003D452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4527" w:rsidRPr="00D30BC2" w:rsidTr="00A81EF9">
        <w:trPr>
          <w:cantSplit/>
          <w:trHeight w:val="1134"/>
        </w:trPr>
        <w:tc>
          <w:tcPr>
            <w:tcW w:w="675" w:type="dxa"/>
          </w:tcPr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4527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3D4527" w:rsidRPr="00B3116B" w:rsidRDefault="003D4527" w:rsidP="003D45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D4527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3D4527" w:rsidRPr="00B3116B" w:rsidRDefault="003D4527" w:rsidP="003D452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3D4527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3D4527" w:rsidRPr="00A4760F" w:rsidRDefault="003D4527" w:rsidP="003D4527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3D4527" w:rsidRDefault="003D4527" w:rsidP="003D452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572405" w:rsidRDefault="00572405" w:rsidP="00572405">
      <w:pPr>
        <w:pStyle w:val="ConsPlusNormal"/>
        <w:spacing w:line="240" w:lineRule="exact"/>
        <w:jc w:val="both"/>
      </w:pPr>
    </w:p>
    <w:p w:rsidR="003D4527" w:rsidRDefault="003D4527" w:rsidP="00572405">
      <w:pPr>
        <w:pStyle w:val="ConsPlusNormal"/>
        <w:spacing w:line="240" w:lineRule="exact"/>
        <w:jc w:val="both"/>
      </w:pPr>
    </w:p>
    <w:p w:rsidR="003D4527" w:rsidRDefault="003D4527" w:rsidP="00572405">
      <w:pPr>
        <w:pStyle w:val="ConsPlusNormal"/>
        <w:spacing w:line="240" w:lineRule="exact"/>
        <w:jc w:val="both"/>
      </w:pPr>
    </w:p>
    <w:p w:rsidR="00572405" w:rsidRDefault="00572405" w:rsidP="00572405">
      <w:pPr>
        <w:pStyle w:val="ConsPlusNormal"/>
        <w:spacing w:line="240" w:lineRule="exact"/>
        <w:jc w:val="both"/>
      </w:pPr>
    </w:p>
    <w:p w:rsidR="00572405" w:rsidRDefault="00D96D12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572405">
        <w:rPr>
          <w:rFonts w:ascii="Times New Roman" w:hAnsi="Times New Roman" w:cs="Times New Roman"/>
          <w:sz w:val="28"/>
          <w:szCs w:val="28"/>
        </w:rPr>
        <w:t>аместитель главы</w:t>
      </w:r>
      <w:r w:rsidR="00572405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Pr="00572405" w:rsidRDefault="00572405" w:rsidP="0057240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72405" w:rsidRPr="00572405" w:rsidSect="00572405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Н.Д. Федюнина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3413B" w:rsidRPr="0023413B" w:rsidRDefault="0023413B" w:rsidP="00572405"/>
    <w:sectPr w:rsidR="0023413B" w:rsidRPr="0023413B" w:rsidSect="004239C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EA" w:rsidRDefault="004525EA" w:rsidP="00592ECA">
      <w:pPr>
        <w:spacing w:after="0" w:line="240" w:lineRule="auto"/>
      </w:pPr>
      <w:r>
        <w:separator/>
      </w:r>
    </w:p>
  </w:endnote>
  <w:endnote w:type="continuationSeparator" w:id="0">
    <w:p w:rsidR="004525EA" w:rsidRDefault="004525EA" w:rsidP="005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EA" w:rsidRDefault="004525EA" w:rsidP="00592ECA">
      <w:pPr>
        <w:spacing w:after="0" w:line="240" w:lineRule="auto"/>
      </w:pPr>
      <w:r>
        <w:separator/>
      </w:r>
    </w:p>
  </w:footnote>
  <w:footnote w:type="continuationSeparator" w:id="0">
    <w:p w:rsidR="004525EA" w:rsidRDefault="004525EA" w:rsidP="0059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F" w:rsidRDefault="001D51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C2"/>
    <w:rsid w:val="0007174A"/>
    <w:rsid w:val="000A0C0E"/>
    <w:rsid w:val="000A759D"/>
    <w:rsid w:val="000B79D7"/>
    <w:rsid w:val="000C3D40"/>
    <w:rsid w:val="000C5B60"/>
    <w:rsid w:val="000D5E47"/>
    <w:rsid w:val="00111F8D"/>
    <w:rsid w:val="00112131"/>
    <w:rsid w:val="001131AC"/>
    <w:rsid w:val="001135AC"/>
    <w:rsid w:val="00136210"/>
    <w:rsid w:val="00141991"/>
    <w:rsid w:val="001500B1"/>
    <w:rsid w:val="00167704"/>
    <w:rsid w:val="001729F1"/>
    <w:rsid w:val="00184277"/>
    <w:rsid w:val="001875E3"/>
    <w:rsid w:val="001B5308"/>
    <w:rsid w:val="001D514F"/>
    <w:rsid w:val="001D5F4E"/>
    <w:rsid w:val="001E2DDF"/>
    <w:rsid w:val="0021576C"/>
    <w:rsid w:val="002264F0"/>
    <w:rsid w:val="0023413B"/>
    <w:rsid w:val="00245EEA"/>
    <w:rsid w:val="00246DE9"/>
    <w:rsid w:val="00250D90"/>
    <w:rsid w:val="00260F35"/>
    <w:rsid w:val="00271971"/>
    <w:rsid w:val="002720DF"/>
    <w:rsid w:val="00280F95"/>
    <w:rsid w:val="00286425"/>
    <w:rsid w:val="002C1181"/>
    <w:rsid w:val="003034A5"/>
    <w:rsid w:val="00315200"/>
    <w:rsid w:val="0032604C"/>
    <w:rsid w:val="00334E53"/>
    <w:rsid w:val="003A006B"/>
    <w:rsid w:val="003C2526"/>
    <w:rsid w:val="003D4527"/>
    <w:rsid w:val="003E21D8"/>
    <w:rsid w:val="003E7040"/>
    <w:rsid w:val="00400F13"/>
    <w:rsid w:val="00420F8D"/>
    <w:rsid w:val="004239C2"/>
    <w:rsid w:val="004525EA"/>
    <w:rsid w:val="00476F4F"/>
    <w:rsid w:val="004A01A9"/>
    <w:rsid w:val="004A06AD"/>
    <w:rsid w:val="004A0FDD"/>
    <w:rsid w:val="004C6262"/>
    <w:rsid w:val="005248C1"/>
    <w:rsid w:val="0053523D"/>
    <w:rsid w:val="0057170A"/>
    <w:rsid w:val="00572405"/>
    <w:rsid w:val="005771FF"/>
    <w:rsid w:val="00592ECA"/>
    <w:rsid w:val="005C0780"/>
    <w:rsid w:val="005D19AC"/>
    <w:rsid w:val="005D4781"/>
    <w:rsid w:val="005D5AB4"/>
    <w:rsid w:val="005E7F34"/>
    <w:rsid w:val="00621720"/>
    <w:rsid w:val="0063359F"/>
    <w:rsid w:val="00651FB9"/>
    <w:rsid w:val="00665515"/>
    <w:rsid w:val="006806A9"/>
    <w:rsid w:val="00684A55"/>
    <w:rsid w:val="006B19E5"/>
    <w:rsid w:val="006F586B"/>
    <w:rsid w:val="007028E4"/>
    <w:rsid w:val="00745F28"/>
    <w:rsid w:val="007A6499"/>
    <w:rsid w:val="007D2B43"/>
    <w:rsid w:val="007E3A8F"/>
    <w:rsid w:val="00811927"/>
    <w:rsid w:val="00811DE1"/>
    <w:rsid w:val="00817EC7"/>
    <w:rsid w:val="008354F9"/>
    <w:rsid w:val="00873DDE"/>
    <w:rsid w:val="00874475"/>
    <w:rsid w:val="008C5F87"/>
    <w:rsid w:val="0094522D"/>
    <w:rsid w:val="00962D0B"/>
    <w:rsid w:val="00975FC6"/>
    <w:rsid w:val="009A39AF"/>
    <w:rsid w:val="009E2558"/>
    <w:rsid w:val="00A10637"/>
    <w:rsid w:val="00A20C3D"/>
    <w:rsid w:val="00A35EA8"/>
    <w:rsid w:val="00A43C50"/>
    <w:rsid w:val="00A81EF9"/>
    <w:rsid w:val="00AA1D8D"/>
    <w:rsid w:val="00AF5AB1"/>
    <w:rsid w:val="00B31B85"/>
    <w:rsid w:val="00B536FA"/>
    <w:rsid w:val="00B7568A"/>
    <w:rsid w:val="00B75928"/>
    <w:rsid w:val="00B81BC5"/>
    <w:rsid w:val="00B81CB1"/>
    <w:rsid w:val="00B87A2D"/>
    <w:rsid w:val="00BA0B8C"/>
    <w:rsid w:val="00BC1EBB"/>
    <w:rsid w:val="00BE2678"/>
    <w:rsid w:val="00BE73ED"/>
    <w:rsid w:val="00BF26B2"/>
    <w:rsid w:val="00BF5322"/>
    <w:rsid w:val="00C11980"/>
    <w:rsid w:val="00C41F1B"/>
    <w:rsid w:val="00C83905"/>
    <w:rsid w:val="00C940EE"/>
    <w:rsid w:val="00C94A9B"/>
    <w:rsid w:val="00CD5EFC"/>
    <w:rsid w:val="00D019D5"/>
    <w:rsid w:val="00D40FCF"/>
    <w:rsid w:val="00D50ED7"/>
    <w:rsid w:val="00D96D12"/>
    <w:rsid w:val="00DB5098"/>
    <w:rsid w:val="00DB6362"/>
    <w:rsid w:val="00DC4C45"/>
    <w:rsid w:val="00DE6DC9"/>
    <w:rsid w:val="00DF2100"/>
    <w:rsid w:val="00E23B12"/>
    <w:rsid w:val="00E266FC"/>
    <w:rsid w:val="00E57709"/>
    <w:rsid w:val="00EA4D55"/>
    <w:rsid w:val="00EE45E7"/>
    <w:rsid w:val="00EF27E8"/>
    <w:rsid w:val="00EF482D"/>
    <w:rsid w:val="00F364DA"/>
    <w:rsid w:val="00FB7A8D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341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rsid w:val="000A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39"/>
    <w:rsid w:val="000A759D"/>
    <w:pPr>
      <w:spacing w:after="0" w:line="240" w:lineRule="auto"/>
      <w:ind w:firstLine="992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341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rsid w:val="000A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39"/>
    <w:rsid w:val="000A759D"/>
    <w:pPr>
      <w:spacing w:after="0" w:line="240" w:lineRule="auto"/>
      <w:ind w:firstLine="992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0F340AEE487D291C7BB6AA1183D16886FBF1CCFC7C6F1E5A5072370B8E7E5E5C8286625EECAF41532972F6C06054E90254FD7135B32FF956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EB64-6BE3-4DD3-BD00-D54577DF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8937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СИБИРКИНА</cp:lastModifiedBy>
  <cp:revision>2</cp:revision>
  <cp:lastPrinted>2021-12-20T13:53:00Z</cp:lastPrinted>
  <dcterms:created xsi:type="dcterms:W3CDTF">2022-01-18T10:33:00Z</dcterms:created>
  <dcterms:modified xsi:type="dcterms:W3CDTF">2022-01-18T10:33:00Z</dcterms:modified>
</cp:coreProperties>
</file>