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1" w:rsidRPr="00585787" w:rsidRDefault="00521321" w:rsidP="00521321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521321" w:rsidRPr="00585787" w:rsidRDefault="00521321" w:rsidP="00521321">
      <w:pPr>
        <w:jc w:val="center"/>
        <w:rPr>
          <w:b/>
          <w:szCs w:val="28"/>
        </w:rPr>
      </w:pPr>
    </w:p>
    <w:p w:rsidR="00521321" w:rsidRPr="00585787" w:rsidRDefault="00521321" w:rsidP="0052132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21321" w:rsidRPr="00585787" w:rsidTr="002067E8">
        <w:trPr>
          <w:trHeight w:val="80"/>
        </w:trPr>
        <w:tc>
          <w:tcPr>
            <w:tcW w:w="675" w:type="dxa"/>
          </w:tcPr>
          <w:p w:rsidR="00521321" w:rsidRPr="00585787" w:rsidRDefault="00CD3F72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521321" w:rsidRPr="00585787" w:rsidRDefault="00CD3F72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июня</w:t>
            </w:r>
          </w:p>
        </w:tc>
        <w:tc>
          <w:tcPr>
            <w:tcW w:w="1701" w:type="dxa"/>
          </w:tcPr>
          <w:p w:rsidR="00521321" w:rsidRPr="00585787" w:rsidRDefault="00521321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521321" w:rsidRPr="00585787" w:rsidRDefault="00521321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21321" w:rsidRPr="00585787" w:rsidRDefault="00521321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521321" w:rsidRPr="00585787" w:rsidRDefault="00CD3F72" w:rsidP="002067E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686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21321" w:rsidRPr="005A7509" w:rsidRDefault="0052132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21321" w:rsidRPr="005A7509" w:rsidRDefault="0052132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</w:t>
      </w:r>
      <w:r w:rsidR="00C569B0">
        <w:t xml:space="preserve"> решением Совета депутатов от 22 февраля 2022 года № 486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</w:t>
      </w:r>
      <w:r w:rsidR="00275F02">
        <w:t>,</w:t>
      </w:r>
      <w:r w:rsidRPr="005A7509">
        <w:t xml:space="preserve"> 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</w:t>
      </w:r>
      <w:r w:rsidRPr="005A7509">
        <w:lastRenderedPageBreak/>
        <w:t xml:space="preserve">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>, внесенным</w:t>
      </w:r>
      <w:r w:rsidR="00CC062B">
        <w:t>и</w:t>
      </w:r>
      <w:r w:rsidR="00C569B0" w:rsidRPr="005A7509">
        <w:t xml:space="preserve"> постановлени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 xml:space="preserve"> администрации Благодарненского городского округа  Ставропольского края от</w:t>
      </w:r>
      <w:r w:rsidR="00C569B0">
        <w:t xml:space="preserve"> </w:t>
      </w:r>
      <w:r w:rsidR="00954631">
        <w:t>31</w:t>
      </w:r>
      <w:r w:rsidR="00587831">
        <w:t xml:space="preserve"> </w:t>
      </w:r>
      <w:r w:rsidR="00954631">
        <w:t>января 2022 года №</w:t>
      </w:r>
      <w:r w:rsidR="00C569B0">
        <w:t xml:space="preserve"> </w:t>
      </w:r>
      <w:r w:rsidR="00954631">
        <w:t>81</w:t>
      </w:r>
      <w:r w:rsidR="00CC062B">
        <w:t>,от 18 марта 2022 года № 289</w:t>
      </w:r>
      <w:r w:rsidR="00C569B0">
        <w:t>)</w:t>
      </w:r>
      <w:r w:rsidRPr="005A7509">
        <w:t xml:space="preserve">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proofErr w:type="gramStart"/>
      <w:r w:rsidRPr="005A7509">
        <w:rPr>
          <w:rFonts w:eastAsia="Times New Roman"/>
        </w:rPr>
        <w:t>Контроль за</w:t>
      </w:r>
      <w:proofErr w:type="gramEnd"/>
      <w:r w:rsidRPr="005A7509">
        <w:rPr>
          <w:rFonts w:eastAsia="Times New Roman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Н.Д. Федюнина</w:t>
            </w: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Default="00472E91" w:rsidP="00EC6C14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  <w:p w:rsidR="00521321" w:rsidRDefault="00521321" w:rsidP="00EC6C14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</w:p>
          <w:p w:rsidR="00521321" w:rsidRPr="005A7509" w:rsidRDefault="00521321" w:rsidP="00EC6C14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C505CA" w:rsidP="00C505C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="00472E91"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  <w:r w:rsidR="00472E91" w:rsidRPr="005A7509">
              <w:rPr>
                <w:rFonts w:eastAsia="Times New Roman"/>
              </w:rPr>
              <w:t xml:space="preserve"> </w:t>
            </w: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Л.С. Шурховецкая</w:t>
            </w:r>
          </w:p>
        </w:tc>
      </w:tr>
    </w:tbl>
    <w:tbl>
      <w:tblPr>
        <w:tblpPr w:leftFromText="180" w:rightFromText="180" w:vertAnchor="text" w:tblpY="-288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641F16" w:rsidRPr="005A7509" w:rsidTr="00521321">
        <w:tc>
          <w:tcPr>
            <w:tcW w:w="4644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926" w:type="dxa"/>
          </w:tcPr>
          <w:p w:rsidR="00641F16" w:rsidRPr="005A7509" w:rsidRDefault="00641F16" w:rsidP="005213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641F16" w:rsidRPr="005A7509" w:rsidRDefault="00CD3F72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20 июня 2022 года № 686</w:t>
            </w:r>
          </w:p>
        </w:tc>
      </w:tr>
    </w:tbl>
    <w:p w:rsidR="00CD4F6B" w:rsidRPr="005A7509" w:rsidRDefault="00CD4F6B" w:rsidP="00641F16">
      <w:pPr>
        <w:spacing w:line="240" w:lineRule="exact"/>
      </w:pPr>
    </w:p>
    <w:p w:rsidR="00521321" w:rsidRPr="005A7509" w:rsidRDefault="00521321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FF07DF">
              <w:rPr>
                <w:lang w:eastAsia="en-US"/>
              </w:rPr>
              <w:t>734627,8</w:t>
            </w:r>
            <w:r w:rsidR="00BE262F">
              <w:rPr>
                <w:lang w:eastAsia="en-US"/>
              </w:rPr>
              <w:t>6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FF07DF">
              <w:rPr>
                <w:lang w:eastAsia="en-US"/>
              </w:rPr>
              <w:t>235368,9</w:t>
            </w:r>
            <w:r w:rsidR="00BE262F">
              <w:rPr>
                <w:lang w:eastAsia="en-US"/>
              </w:rPr>
              <w:t>6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FF07DF">
              <w:rPr>
                <w:lang w:eastAsia="en-US"/>
              </w:rPr>
              <w:t>734627,8</w:t>
            </w:r>
            <w:r w:rsidR="006805EA">
              <w:rPr>
                <w:lang w:eastAsia="en-US"/>
              </w:rPr>
              <w:t>6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FF07DF">
              <w:rPr>
                <w:lang w:eastAsia="en-US"/>
              </w:rPr>
              <w:t>235368,9</w:t>
            </w:r>
            <w:r w:rsidR="006805EA">
              <w:rPr>
                <w:lang w:eastAsia="en-US"/>
              </w:rPr>
              <w:t>6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5D1A39">
              <w:rPr>
                <w:szCs w:val="28"/>
              </w:rPr>
              <w:t>177678,3</w:t>
            </w:r>
            <w:r w:rsidR="006805EA">
              <w:rPr>
                <w:szCs w:val="28"/>
              </w:rPr>
              <w:t>0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5D1A39">
              <w:t>40969,09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</w:t>
            </w:r>
            <w:r w:rsidR="006805EA">
              <w:rPr>
                <w:szCs w:val="28"/>
              </w:rPr>
              <w:t>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C50C83">
              <w:rPr>
                <w:szCs w:val="28"/>
              </w:rPr>
              <w:t>556949,5</w:t>
            </w:r>
            <w:r w:rsidR="006805EA">
              <w:rPr>
                <w:szCs w:val="28"/>
              </w:rPr>
              <w:t>6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C50C83">
              <w:t>194399,87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</w:t>
            </w:r>
            <w:r w:rsidR="006805EA">
              <w:t>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521321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lastRenderedPageBreak/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1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B3170F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235368,9</w:t>
            </w:r>
            <w:r w:rsidR="00731EB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B3170F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235368,9</w:t>
            </w:r>
            <w:r w:rsidR="00731EB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31EBE" w:rsidP="006F3B37">
            <w:pPr>
              <w:jc w:val="right"/>
            </w:pPr>
            <w:r>
              <w:t>40969,09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31EBE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lastRenderedPageBreak/>
              <w:t>2000</w:t>
            </w:r>
            <w:r w:rsidR="006F3B37" w:rsidRPr="0005744D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902EB3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194399,87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B3170F" w:rsidP="006F3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55980,89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0F3917" w:rsidP="00857130">
            <w:pPr>
              <w:jc w:val="right"/>
            </w:pPr>
            <w:r>
              <w:t>138418,98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0F3917" w:rsidP="00857130">
            <w:pPr>
              <w:jc w:val="right"/>
            </w:pPr>
            <w:r>
              <w:t>105368,18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790746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24196,69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521321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</w:t>
            </w:r>
            <w:proofErr w:type="gramStart"/>
            <w:r w:rsidRPr="002B7F3D">
              <w:rPr>
                <w:szCs w:val="28"/>
              </w:rPr>
              <w:t>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lastRenderedPageBreak/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F571E1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ED7EA8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6F3B37">
            <w:pPr>
              <w:jc w:val="right"/>
            </w:pPr>
            <w:r>
              <w:t>13791,56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140825,03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811B01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140825,03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C24030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C24030" w:rsidP="0005744D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857130">
            <w:pPr>
              <w:jc w:val="right"/>
            </w:pPr>
            <w:r>
              <w:t>101855,94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AB1BFC" w:rsidP="00857130">
            <w:pPr>
              <w:jc w:val="right"/>
            </w:pPr>
            <w:r>
              <w:t>101855,94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музейных предметов, музейных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4272,58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ind w:right="-104"/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97284,86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97284,86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63657,42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63657,42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1A4ECE" w:rsidP="006F3B37">
            <w:pPr>
              <w:jc w:val="right"/>
            </w:pPr>
            <w:r>
              <w:t>17359,61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AB1BFC">
            <w:pPr>
              <w:jc w:val="right"/>
            </w:pPr>
            <w:r>
              <w:t>17359,6</w:t>
            </w:r>
            <w:r w:rsidR="00AB1BF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AB1BFC">
            <w:pPr>
              <w:jc w:val="right"/>
            </w:pPr>
            <w:r>
              <w:t>17359,6</w:t>
            </w:r>
            <w:r w:rsidR="00AB1BF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11B01" w:rsidP="00AB1BFC">
            <w:pPr>
              <w:jc w:val="right"/>
            </w:pPr>
            <w:r>
              <w:t>17359,6</w:t>
            </w:r>
            <w:r w:rsidR="00AB1BF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Подпрограмма Программы «Управление муниципальной собственностью в области имущественных и земельных </w:t>
            </w:r>
            <w:r w:rsidRPr="002B7F3D">
              <w:rPr>
                <w:bCs/>
                <w:szCs w:val="28"/>
              </w:rPr>
              <w:lastRenderedPageBreak/>
              <w:t>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</w:t>
            </w:r>
            <w:r w:rsidRPr="002B7F3D">
              <w:rPr>
                <w:bCs/>
                <w:szCs w:val="28"/>
              </w:rPr>
              <w:lastRenderedPageBreak/>
              <w:t>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6F3B37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 xml:space="preserve">управление  </w:t>
            </w:r>
            <w:r w:rsidRPr="002B7F3D">
              <w:rPr>
                <w:szCs w:val="28"/>
              </w:rPr>
              <w:lastRenderedPageBreak/>
              <w:t>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90746" w:rsidP="00776E3B">
            <w:pPr>
              <w:jc w:val="right"/>
            </w:pPr>
            <w:r>
              <w:lastRenderedPageBreak/>
              <w:t>16357,97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 </w:t>
            </w:r>
            <w:r w:rsidR="00790746"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17182F" w:rsidP="00AB1BFC">
            <w:pPr>
              <w:ind w:left="-108" w:right="33"/>
              <w:jc w:val="right"/>
            </w:pPr>
            <w:r>
              <w:t>59154,5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17182F" w:rsidP="00AB1BFC">
            <w:pPr>
              <w:ind w:left="-108" w:right="33"/>
              <w:jc w:val="right"/>
            </w:pPr>
            <w:r>
              <w:t>59154,5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17182F" w:rsidP="00AB1BFC">
            <w:pPr>
              <w:ind w:left="-108" w:right="33"/>
              <w:jc w:val="right"/>
            </w:pPr>
            <w:r>
              <w:t>57154,5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17182F" w:rsidP="00835861">
            <w:pPr>
              <w:ind w:left="-108"/>
              <w:jc w:val="right"/>
            </w:pPr>
            <w:r>
              <w:t>42099,3</w:t>
            </w:r>
            <w:r w:rsidR="001A4EC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B8513B" w:rsidP="0005744D">
            <w:pPr>
              <w:jc w:val="right"/>
            </w:pPr>
            <w:r>
              <w:t>15055,22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B8513B" w:rsidP="0005744D">
            <w:pPr>
              <w:jc w:val="right"/>
            </w:pPr>
            <w:r>
              <w:rPr>
                <w:bCs/>
                <w:szCs w:val="28"/>
              </w:rPr>
              <w:t>5172,38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17182F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82F" w:rsidRPr="002B7F3D" w:rsidRDefault="0017182F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82F" w:rsidRPr="002B7F3D" w:rsidRDefault="0017182F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AB1BFC">
            <w:pPr>
              <w:ind w:left="-108" w:right="33"/>
              <w:jc w:val="right"/>
            </w:pPr>
            <w:r>
              <w:t>59154,5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17182F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AB1BFC">
            <w:pPr>
              <w:ind w:left="-108" w:right="33"/>
              <w:jc w:val="right"/>
            </w:pPr>
            <w:r>
              <w:t>59154,5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17182F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731EBE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>
              <w:t>0,00</w:t>
            </w:r>
          </w:p>
        </w:tc>
      </w:tr>
      <w:tr w:rsidR="0017182F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731EBE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</w:p>
        </w:tc>
      </w:tr>
      <w:tr w:rsidR="0017182F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731EBE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>
              <w:t>0,00</w:t>
            </w:r>
          </w:p>
        </w:tc>
      </w:tr>
      <w:tr w:rsidR="0017182F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AB1BFC">
            <w:pPr>
              <w:ind w:left="-108" w:right="33"/>
              <w:jc w:val="right"/>
            </w:pPr>
            <w:r>
              <w:t>57154,5</w:t>
            </w:r>
            <w:r w:rsidR="00AB1BF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2B7F3D" w:rsidRDefault="0017182F" w:rsidP="00731EB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2B7F3D" w:rsidRDefault="0017182F" w:rsidP="00857130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2B7F3D" w:rsidRDefault="0017182F" w:rsidP="00857130">
            <w:pPr>
              <w:ind w:left="-108" w:right="-250"/>
              <w:jc w:val="right"/>
            </w:pP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AB1BFC">
            <w:pPr>
              <w:ind w:left="-108"/>
              <w:jc w:val="right"/>
            </w:pPr>
            <w:r>
              <w:t>42099,3</w:t>
            </w:r>
            <w:r w:rsidR="00AB1BF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ind w:left="-108"/>
              <w:jc w:val="right"/>
            </w:pPr>
            <w:r w:rsidRPr="0005744D">
              <w:t>40992,50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731EBE">
            <w:pPr>
              <w:jc w:val="right"/>
            </w:pPr>
            <w:r>
              <w:t>15055,22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t>12757,93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731EBE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731EBE">
            <w:pPr>
              <w:jc w:val="right"/>
            </w:pPr>
            <w:r>
              <w:rPr>
                <w:bCs/>
                <w:szCs w:val="28"/>
              </w:rPr>
              <w:lastRenderedPageBreak/>
              <w:t>5172,38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731EBE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05744D" w:rsidRDefault="0017182F" w:rsidP="00857130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17182F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F" w:rsidRPr="002B7F3D" w:rsidRDefault="0017182F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F" w:rsidRPr="002B7F3D" w:rsidRDefault="0017182F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731EBE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2F" w:rsidRPr="0005744D" w:rsidRDefault="0017182F" w:rsidP="00857130">
            <w:pPr>
              <w:jc w:val="right"/>
            </w:pPr>
            <w:r w:rsidRPr="0005744D">
              <w:t>0,00</w:t>
            </w:r>
          </w:p>
        </w:tc>
      </w:tr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30EEA" w:rsidRDefault="008645D3" w:rsidP="007A66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</w:t>
      </w:r>
      <w:r w:rsidR="007D0D43" w:rsidRPr="00913080">
        <w:rPr>
          <w:bCs/>
        </w:rPr>
        <w:t>.</w:t>
      </w:r>
      <w:r w:rsidR="004C6432" w:rsidRPr="004C6432">
        <w:rPr>
          <w:bCs/>
        </w:rPr>
        <w:t xml:space="preserve">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7A66DB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>3</w:t>
      </w:r>
      <w:r w:rsidR="00830EEA">
        <w:rPr>
          <w:rFonts w:eastAsia="Times New Roman"/>
          <w:szCs w:val="28"/>
          <w:lang w:eastAsia="ru-RU"/>
        </w:rPr>
        <w:t xml:space="preserve">.1 </w:t>
      </w:r>
      <w:r w:rsidR="00934D79"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F7EFE">
              <w:rPr>
                <w:lang w:eastAsia="en-US"/>
              </w:rPr>
              <w:t>340034,15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F7EFE">
              <w:rPr>
                <w:lang w:eastAsia="en-US"/>
              </w:rPr>
              <w:t>140825,03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7A66DB">
              <w:rPr>
                <w:lang w:eastAsia="en-US"/>
              </w:rPr>
              <w:t>53655,03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A66DB">
              <w:t>38969,09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7A66DB">
              <w:rPr>
                <w:lang w:eastAsia="en-US"/>
              </w:rPr>
              <w:t xml:space="preserve">286379,12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7A66DB">
              <w:t>101855,94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830EEA" w:rsidRPr="005A7509" w:rsidRDefault="00830EEA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3B" w:rsidRDefault="00B4303B" w:rsidP="00CD4F6B">
      <w:r>
        <w:separator/>
      </w:r>
    </w:p>
  </w:endnote>
  <w:endnote w:type="continuationSeparator" w:id="0">
    <w:p w:rsidR="00B4303B" w:rsidRDefault="00B4303B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3B" w:rsidRDefault="00B4303B" w:rsidP="00CD4F6B">
      <w:r>
        <w:separator/>
      </w:r>
    </w:p>
  </w:footnote>
  <w:footnote w:type="continuationSeparator" w:id="0">
    <w:p w:rsidR="00B4303B" w:rsidRDefault="00B4303B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BE" w:rsidRDefault="00731EBE">
    <w:pPr>
      <w:pStyle w:val="a6"/>
      <w:jc w:val="right"/>
    </w:pPr>
  </w:p>
  <w:p w:rsidR="00731EBE" w:rsidRDefault="00731E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BE" w:rsidRDefault="00731EBE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10AFC"/>
    <w:rsid w:val="00026608"/>
    <w:rsid w:val="00052A6B"/>
    <w:rsid w:val="0005328F"/>
    <w:rsid w:val="0005744D"/>
    <w:rsid w:val="00062551"/>
    <w:rsid w:val="00067107"/>
    <w:rsid w:val="0007352B"/>
    <w:rsid w:val="00080479"/>
    <w:rsid w:val="00084DE5"/>
    <w:rsid w:val="000921AB"/>
    <w:rsid w:val="000A3E2A"/>
    <w:rsid w:val="000B4DE6"/>
    <w:rsid w:val="000B6D3A"/>
    <w:rsid w:val="000B6FBC"/>
    <w:rsid w:val="000B7FEA"/>
    <w:rsid w:val="000D46DD"/>
    <w:rsid w:val="000E592F"/>
    <w:rsid w:val="000E724A"/>
    <w:rsid w:val="000F3917"/>
    <w:rsid w:val="00126204"/>
    <w:rsid w:val="00131775"/>
    <w:rsid w:val="00141785"/>
    <w:rsid w:val="00147C8F"/>
    <w:rsid w:val="0015038A"/>
    <w:rsid w:val="001549ED"/>
    <w:rsid w:val="0017182F"/>
    <w:rsid w:val="00187DFC"/>
    <w:rsid w:val="00192BC9"/>
    <w:rsid w:val="00192E77"/>
    <w:rsid w:val="001A3C89"/>
    <w:rsid w:val="001A4ECE"/>
    <w:rsid w:val="001B165A"/>
    <w:rsid w:val="001B1E3F"/>
    <w:rsid w:val="001C1809"/>
    <w:rsid w:val="001E11B3"/>
    <w:rsid w:val="001F115A"/>
    <w:rsid w:val="001F1EED"/>
    <w:rsid w:val="001F6EC3"/>
    <w:rsid w:val="0021114B"/>
    <w:rsid w:val="002228ED"/>
    <w:rsid w:val="002248D9"/>
    <w:rsid w:val="00227999"/>
    <w:rsid w:val="002403CA"/>
    <w:rsid w:val="00240BBC"/>
    <w:rsid w:val="002446F1"/>
    <w:rsid w:val="00252752"/>
    <w:rsid w:val="0027249B"/>
    <w:rsid w:val="00275F02"/>
    <w:rsid w:val="00284739"/>
    <w:rsid w:val="00296FF2"/>
    <w:rsid w:val="002A2CCC"/>
    <w:rsid w:val="002A6396"/>
    <w:rsid w:val="002C1798"/>
    <w:rsid w:val="002D001E"/>
    <w:rsid w:val="002E4285"/>
    <w:rsid w:val="002F4C0C"/>
    <w:rsid w:val="002F51E5"/>
    <w:rsid w:val="00344E19"/>
    <w:rsid w:val="003635B5"/>
    <w:rsid w:val="0037230B"/>
    <w:rsid w:val="00387932"/>
    <w:rsid w:val="003B182E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72E91"/>
    <w:rsid w:val="004838FF"/>
    <w:rsid w:val="004921CA"/>
    <w:rsid w:val="004A7923"/>
    <w:rsid w:val="004B1B51"/>
    <w:rsid w:val="004B426F"/>
    <w:rsid w:val="004B49A0"/>
    <w:rsid w:val="004B5793"/>
    <w:rsid w:val="004C07EA"/>
    <w:rsid w:val="004C6432"/>
    <w:rsid w:val="004F1959"/>
    <w:rsid w:val="00521321"/>
    <w:rsid w:val="00530E50"/>
    <w:rsid w:val="005448A4"/>
    <w:rsid w:val="005652A8"/>
    <w:rsid w:val="00566C45"/>
    <w:rsid w:val="00577362"/>
    <w:rsid w:val="00587831"/>
    <w:rsid w:val="005A7509"/>
    <w:rsid w:val="005B00B1"/>
    <w:rsid w:val="005B1557"/>
    <w:rsid w:val="005D1A39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05EA"/>
    <w:rsid w:val="00683376"/>
    <w:rsid w:val="00693ADB"/>
    <w:rsid w:val="00696602"/>
    <w:rsid w:val="006A34CF"/>
    <w:rsid w:val="006A4C21"/>
    <w:rsid w:val="006D0DB3"/>
    <w:rsid w:val="006E2B9C"/>
    <w:rsid w:val="006F3B37"/>
    <w:rsid w:val="006F74E4"/>
    <w:rsid w:val="00704A63"/>
    <w:rsid w:val="007104BC"/>
    <w:rsid w:val="0071220D"/>
    <w:rsid w:val="007158DA"/>
    <w:rsid w:val="00720DA1"/>
    <w:rsid w:val="00731EBE"/>
    <w:rsid w:val="007352BE"/>
    <w:rsid w:val="00736F99"/>
    <w:rsid w:val="00754C53"/>
    <w:rsid w:val="00760BF5"/>
    <w:rsid w:val="00776E3B"/>
    <w:rsid w:val="00790746"/>
    <w:rsid w:val="007A2345"/>
    <w:rsid w:val="007A66DB"/>
    <w:rsid w:val="007B7926"/>
    <w:rsid w:val="007C1FCF"/>
    <w:rsid w:val="007D0CDC"/>
    <w:rsid w:val="007D0D43"/>
    <w:rsid w:val="007D0EB6"/>
    <w:rsid w:val="007E3B32"/>
    <w:rsid w:val="007E4861"/>
    <w:rsid w:val="007E6C57"/>
    <w:rsid w:val="007F7EFE"/>
    <w:rsid w:val="00811B01"/>
    <w:rsid w:val="00817DB8"/>
    <w:rsid w:val="008264D2"/>
    <w:rsid w:val="00830EEA"/>
    <w:rsid w:val="00832CAD"/>
    <w:rsid w:val="00835861"/>
    <w:rsid w:val="008410F0"/>
    <w:rsid w:val="00845A23"/>
    <w:rsid w:val="00857130"/>
    <w:rsid w:val="008645D3"/>
    <w:rsid w:val="00880F4C"/>
    <w:rsid w:val="00895F07"/>
    <w:rsid w:val="008B03CF"/>
    <w:rsid w:val="008B05E3"/>
    <w:rsid w:val="008B2F7D"/>
    <w:rsid w:val="008B5D2C"/>
    <w:rsid w:val="008C0E9A"/>
    <w:rsid w:val="008E099A"/>
    <w:rsid w:val="008E3608"/>
    <w:rsid w:val="008E4AD4"/>
    <w:rsid w:val="00902EB3"/>
    <w:rsid w:val="009070B7"/>
    <w:rsid w:val="0091146A"/>
    <w:rsid w:val="00913080"/>
    <w:rsid w:val="00934D03"/>
    <w:rsid w:val="00934D79"/>
    <w:rsid w:val="00954631"/>
    <w:rsid w:val="00960E37"/>
    <w:rsid w:val="00962369"/>
    <w:rsid w:val="00980155"/>
    <w:rsid w:val="0098773B"/>
    <w:rsid w:val="00990304"/>
    <w:rsid w:val="00990FE5"/>
    <w:rsid w:val="009B1B98"/>
    <w:rsid w:val="009C439A"/>
    <w:rsid w:val="009D16F0"/>
    <w:rsid w:val="009D688E"/>
    <w:rsid w:val="009F0F5A"/>
    <w:rsid w:val="009F5CD5"/>
    <w:rsid w:val="00A047AE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86BC7"/>
    <w:rsid w:val="00AB0452"/>
    <w:rsid w:val="00AB1BFC"/>
    <w:rsid w:val="00AB75D7"/>
    <w:rsid w:val="00AD1B7B"/>
    <w:rsid w:val="00AD2CC0"/>
    <w:rsid w:val="00AF6CF0"/>
    <w:rsid w:val="00B00055"/>
    <w:rsid w:val="00B05DFD"/>
    <w:rsid w:val="00B231D1"/>
    <w:rsid w:val="00B3170F"/>
    <w:rsid w:val="00B4303B"/>
    <w:rsid w:val="00B47CEB"/>
    <w:rsid w:val="00B53EF0"/>
    <w:rsid w:val="00B72E89"/>
    <w:rsid w:val="00B736DB"/>
    <w:rsid w:val="00B8513B"/>
    <w:rsid w:val="00B854F0"/>
    <w:rsid w:val="00B938FC"/>
    <w:rsid w:val="00BD53CD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D3F72"/>
    <w:rsid w:val="00CD4F6B"/>
    <w:rsid w:val="00CD58B8"/>
    <w:rsid w:val="00CE0C16"/>
    <w:rsid w:val="00CE54DE"/>
    <w:rsid w:val="00CF098B"/>
    <w:rsid w:val="00D0598F"/>
    <w:rsid w:val="00D12724"/>
    <w:rsid w:val="00D1617F"/>
    <w:rsid w:val="00D3608E"/>
    <w:rsid w:val="00D43B7F"/>
    <w:rsid w:val="00D73F15"/>
    <w:rsid w:val="00DB41FF"/>
    <w:rsid w:val="00DC35A9"/>
    <w:rsid w:val="00DE2C04"/>
    <w:rsid w:val="00DF79A6"/>
    <w:rsid w:val="00E11413"/>
    <w:rsid w:val="00E21386"/>
    <w:rsid w:val="00E24913"/>
    <w:rsid w:val="00E358A1"/>
    <w:rsid w:val="00E367F1"/>
    <w:rsid w:val="00E43DCC"/>
    <w:rsid w:val="00E44290"/>
    <w:rsid w:val="00E52AC9"/>
    <w:rsid w:val="00E626B0"/>
    <w:rsid w:val="00E754D6"/>
    <w:rsid w:val="00E91EE1"/>
    <w:rsid w:val="00EA0EB2"/>
    <w:rsid w:val="00EB7CBA"/>
    <w:rsid w:val="00EC2BB9"/>
    <w:rsid w:val="00EC6C14"/>
    <w:rsid w:val="00ED29E9"/>
    <w:rsid w:val="00ED56F3"/>
    <w:rsid w:val="00ED7EA8"/>
    <w:rsid w:val="00EF3D20"/>
    <w:rsid w:val="00EF5900"/>
    <w:rsid w:val="00F05F3B"/>
    <w:rsid w:val="00F13813"/>
    <w:rsid w:val="00F33A0C"/>
    <w:rsid w:val="00F3481C"/>
    <w:rsid w:val="00F501D1"/>
    <w:rsid w:val="00F571E1"/>
    <w:rsid w:val="00F84970"/>
    <w:rsid w:val="00F86C72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97CF-D49B-44B1-ABB0-0DEC8A3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2022-06-22T11:47:00Z</cp:lastPrinted>
  <dcterms:created xsi:type="dcterms:W3CDTF">2022-06-28T08:39:00Z</dcterms:created>
  <dcterms:modified xsi:type="dcterms:W3CDTF">2022-06-28T08:39:00Z</dcterms:modified>
</cp:coreProperties>
</file>