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E" w:rsidRDefault="00B2386E" w:rsidP="00B2386E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2386E" w:rsidRDefault="00B2386E" w:rsidP="00B2386E">
      <w:pPr>
        <w:ind w:firstLine="540"/>
        <w:jc w:val="center"/>
        <w:rPr>
          <w:b/>
          <w:szCs w:val="28"/>
        </w:rPr>
      </w:pPr>
    </w:p>
    <w:p w:rsidR="00B2386E" w:rsidRDefault="00B2386E" w:rsidP="00B2386E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B2386E" w:rsidRDefault="00B2386E" w:rsidP="00B2386E">
      <w:pPr>
        <w:rPr>
          <w:szCs w:val="28"/>
        </w:rPr>
      </w:pPr>
      <w:r>
        <w:rPr>
          <w:szCs w:val="28"/>
        </w:rPr>
        <w:t xml:space="preserve">09 июля  2013  года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№  506</w:t>
      </w: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spacing w:line="240" w:lineRule="exact"/>
        <w:jc w:val="both"/>
        <w:rPr>
          <w:szCs w:val="28"/>
        </w:rPr>
      </w:pPr>
      <w:r>
        <w:rPr>
          <w:szCs w:val="28"/>
        </w:rPr>
        <w:t>О прогнозе</w:t>
      </w:r>
      <w:r w:rsidRPr="00913C03">
        <w:rPr>
          <w:szCs w:val="28"/>
        </w:rPr>
        <w:t xml:space="preserve"> социально-экономического развития Благодарненского муниципального района Ставропольского края на 201</w:t>
      </w:r>
      <w:r>
        <w:rPr>
          <w:szCs w:val="28"/>
        </w:rPr>
        <w:t>4</w:t>
      </w:r>
      <w:r w:rsidRPr="00913C03">
        <w:rPr>
          <w:szCs w:val="28"/>
        </w:rPr>
        <w:t xml:space="preserve"> год и плановый период 201</w:t>
      </w:r>
      <w:r>
        <w:rPr>
          <w:szCs w:val="28"/>
        </w:rPr>
        <w:t>5</w:t>
      </w:r>
      <w:r w:rsidRPr="00913C03">
        <w:rPr>
          <w:szCs w:val="28"/>
        </w:rPr>
        <w:t xml:space="preserve"> и 201</w:t>
      </w:r>
      <w:r>
        <w:rPr>
          <w:szCs w:val="28"/>
        </w:rPr>
        <w:t>6</w:t>
      </w:r>
      <w:r w:rsidRPr="00913C03">
        <w:rPr>
          <w:szCs w:val="28"/>
        </w:rPr>
        <w:t xml:space="preserve"> годов</w:t>
      </w:r>
      <w:r>
        <w:rPr>
          <w:szCs w:val="28"/>
        </w:rPr>
        <w:t xml:space="preserve"> </w:t>
      </w: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    с    Федеральным   законом от  06 октября 2003 года № 131-ФЗ «Об общих принципах организации местного самоуправления в Российской Федерации», во </w:t>
      </w:r>
      <w:r w:rsidRPr="00D30F94">
        <w:rPr>
          <w:szCs w:val="28"/>
        </w:rPr>
        <w:t>исполнение поручения Правительства Российской Федерации от 22 июля 2009 года №596</w:t>
      </w:r>
      <w:r>
        <w:rPr>
          <w:szCs w:val="28"/>
        </w:rPr>
        <w:t>, решения совета Благодарненского муниципального района Ставропольского края от 24 апреля  2012 года № 269  «Об утверждении положения о бюджетном процессе Благодарненского муниципального района Ставропольского края», администрация Благодарненского муниципального района</w:t>
      </w:r>
      <w:proofErr w:type="gramEnd"/>
      <w:r>
        <w:rPr>
          <w:szCs w:val="28"/>
        </w:rPr>
        <w:t xml:space="preserve"> Ставропольского края</w:t>
      </w: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ind w:firstLine="708"/>
        <w:jc w:val="both"/>
        <w:rPr>
          <w:szCs w:val="28"/>
        </w:rPr>
      </w:pPr>
      <w:r>
        <w:rPr>
          <w:szCs w:val="28"/>
        </w:rPr>
        <w:t>1.Одобрить  прилагаемый прогноз социально-экономического развития Благодарненского муниципального района Ставропольского края на 2014 год и плановый период 2015 и  2016годов.</w:t>
      </w: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подписания.</w:t>
      </w: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</w:p>
    <w:p w:rsidR="00B2386E" w:rsidRDefault="00B2386E" w:rsidP="00B2386E">
      <w:pPr>
        <w:jc w:val="both"/>
        <w:rPr>
          <w:szCs w:val="28"/>
        </w:rPr>
      </w:pPr>
    </w:p>
    <w:p w:rsidR="00B2386E" w:rsidRPr="00DA6678" w:rsidRDefault="00B2386E" w:rsidP="00B2386E">
      <w:pPr>
        <w:spacing w:line="240" w:lineRule="exact"/>
        <w:rPr>
          <w:szCs w:val="28"/>
        </w:rPr>
      </w:pPr>
      <w:r>
        <w:rPr>
          <w:szCs w:val="28"/>
        </w:rPr>
        <w:t xml:space="preserve">Глава  </w:t>
      </w:r>
      <w:r w:rsidRPr="00DA6678">
        <w:rPr>
          <w:szCs w:val="28"/>
        </w:rPr>
        <w:t xml:space="preserve">администрации </w:t>
      </w:r>
    </w:p>
    <w:p w:rsidR="00B2386E" w:rsidRPr="00DA6678" w:rsidRDefault="00B2386E" w:rsidP="00B2386E">
      <w:pPr>
        <w:spacing w:line="240" w:lineRule="exact"/>
        <w:rPr>
          <w:szCs w:val="28"/>
        </w:rPr>
      </w:pPr>
      <w:r w:rsidRPr="00DA6678">
        <w:rPr>
          <w:szCs w:val="28"/>
        </w:rPr>
        <w:t xml:space="preserve">Благодарненского муниципального района         </w:t>
      </w:r>
    </w:p>
    <w:p w:rsidR="00B2386E" w:rsidRPr="001F6CDC" w:rsidRDefault="00B2386E" w:rsidP="00B2386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</w:t>
      </w:r>
      <w:r w:rsidRPr="00DA6678">
        <w:rPr>
          <w:szCs w:val="28"/>
        </w:rPr>
        <w:t xml:space="preserve">края                                                   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В.А.Шумаков</w:t>
      </w:r>
      <w:proofErr w:type="spellEnd"/>
      <w:r w:rsidRPr="00DA6678">
        <w:rPr>
          <w:szCs w:val="28"/>
        </w:rPr>
        <w:t xml:space="preserve">                                                                                                     </w:t>
      </w:r>
    </w:p>
    <w:p w:rsidR="00B2386E" w:rsidRDefault="00B2386E" w:rsidP="00B2386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rPr>
          <w:szCs w:val="28"/>
        </w:rPr>
      </w:pPr>
    </w:p>
    <w:p w:rsidR="00B2386E" w:rsidRDefault="00B2386E" w:rsidP="00B2386E">
      <w:pPr>
        <w:spacing w:line="240" w:lineRule="exact"/>
        <w:jc w:val="both"/>
        <w:rPr>
          <w:szCs w:val="28"/>
        </w:rPr>
        <w:sectPr w:rsidR="00B2386E" w:rsidSect="00064B1B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2386E" w:rsidRDefault="00B2386E" w:rsidP="00B2386E">
      <w:pPr>
        <w:pStyle w:val="1"/>
        <w:jc w:val="both"/>
        <w:rPr>
          <w:szCs w:val="28"/>
        </w:rPr>
      </w:pPr>
    </w:p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Default="00B2386E" w:rsidP="00B2386E"/>
    <w:p w:rsidR="00B2386E" w:rsidRPr="00DF7580" w:rsidRDefault="00B2386E" w:rsidP="00B2386E"/>
    <w:tbl>
      <w:tblPr>
        <w:tblpPr w:leftFromText="180" w:rightFromText="180" w:vertAnchor="text" w:horzAnchor="page" w:tblpX="460" w:tblpY="38"/>
        <w:tblW w:w="0" w:type="auto"/>
        <w:tblLook w:val="01E0" w:firstRow="1" w:lastRow="1" w:firstColumn="1" w:lastColumn="1" w:noHBand="0" w:noVBand="0"/>
      </w:tblPr>
      <w:tblGrid>
        <w:gridCol w:w="9570"/>
      </w:tblGrid>
      <w:tr w:rsidR="00B2386E" w:rsidTr="002706A8">
        <w:tc>
          <w:tcPr>
            <w:tcW w:w="9570" w:type="dxa"/>
          </w:tcPr>
          <w:p w:rsidR="00B2386E" w:rsidRDefault="00B2386E" w:rsidP="002706A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вносит заместитель начальника отдела экономического развития  администрации  Благодарненского муниципального района  Ставропольского края      </w:t>
            </w:r>
          </w:p>
          <w:p w:rsidR="00B2386E" w:rsidRDefault="00B2386E" w:rsidP="002706A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Н.В. Сибиркина</w:t>
            </w:r>
          </w:p>
        </w:tc>
      </w:tr>
    </w:tbl>
    <w:p w:rsidR="00B2386E" w:rsidRDefault="00B2386E" w:rsidP="00B2386E">
      <w:pPr>
        <w:jc w:val="right"/>
        <w:rPr>
          <w:szCs w:val="28"/>
        </w:rPr>
      </w:pPr>
    </w:p>
    <w:p w:rsidR="00B2386E" w:rsidRDefault="00B2386E" w:rsidP="00B2386E">
      <w:pPr>
        <w:pStyle w:val="1"/>
      </w:pPr>
    </w:p>
    <w:p w:rsidR="00B2386E" w:rsidRDefault="00B2386E" w:rsidP="00B2386E">
      <w:pPr>
        <w:pStyle w:val="1"/>
      </w:pPr>
    </w:p>
    <w:p w:rsidR="00B2386E" w:rsidRDefault="00B2386E" w:rsidP="00B2386E">
      <w:pPr>
        <w:pStyle w:val="1"/>
        <w:ind w:left="-1620"/>
      </w:pPr>
    </w:p>
    <w:p w:rsidR="00B2386E" w:rsidRDefault="00B2386E" w:rsidP="00B2386E">
      <w:pPr>
        <w:pStyle w:val="1"/>
        <w:ind w:left="-1620"/>
      </w:pPr>
      <w:r>
        <w:t xml:space="preserve">Проект визируют: </w:t>
      </w:r>
    </w:p>
    <w:p w:rsidR="00B2386E" w:rsidRPr="006C43D3" w:rsidRDefault="00B2386E" w:rsidP="00B2386E"/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6804"/>
        <w:gridCol w:w="2835"/>
      </w:tblGrid>
      <w:tr w:rsidR="00B2386E" w:rsidRPr="004E4627" w:rsidTr="002706A8">
        <w:trPr>
          <w:trHeight w:val="816"/>
        </w:trPr>
        <w:tc>
          <w:tcPr>
            <w:tcW w:w="6804" w:type="dxa"/>
          </w:tcPr>
          <w:p w:rsidR="00B2386E" w:rsidRPr="004E4627" w:rsidRDefault="00B2386E" w:rsidP="002706A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Первый  заместитель</w:t>
            </w:r>
            <w:r w:rsidRPr="004E4627">
              <w:rPr>
                <w:szCs w:val="28"/>
              </w:rPr>
              <w:t xml:space="preserve"> главы администрации Благодарненского муниципального района Ставропольского края</w:t>
            </w:r>
          </w:p>
        </w:tc>
        <w:tc>
          <w:tcPr>
            <w:tcW w:w="2835" w:type="dxa"/>
          </w:tcPr>
          <w:p w:rsidR="00B2386E" w:rsidRDefault="00B2386E" w:rsidP="002706A8">
            <w:pPr>
              <w:spacing w:line="240" w:lineRule="exact"/>
              <w:jc w:val="right"/>
              <w:rPr>
                <w:szCs w:val="28"/>
              </w:rPr>
            </w:pPr>
          </w:p>
          <w:p w:rsidR="00B2386E" w:rsidRDefault="00B2386E" w:rsidP="002706A8">
            <w:pPr>
              <w:spacing w:line="240" w:lineRule="exact"/>
              <w:jc w:val="right"/>
              <w:rPr>
                <w:szCs w:val="28"/>
              </w:rPr>
            </w:pPr>
          </w:p>
          <w:p w:rsidR="00B2386E" w:rsidRPr="004E4627" w:rsidRDefault="00B2386E" w:rsidP="002706A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К.А. Польский</w:t>
            </w:r>
          </w:p>
        </w:tc>
      </w:tr>
    </w:tbl>
    <w:p w:rsidR="00B2386E" w:rsidRDefault="00B2386E" w:rsidP="00B2386E">
      <w:pPr>
        <w:spacing w:line="240" w:lineRule="exact"/>
        <w:ind w:left="-1620"/>
        <w:rPr>
          <w:szCs w:val="28"/>
        </w:rPr>
      </w:pPr>
      <w:r w:rsidRPr="001A3135">
        <w:rPr>
          <w:szCs w:val="28"/>
        </w:rPr>
        <w:t xml:space="preserve">Управляющий делами администрации </w:t>
      </w:r>
    </w:p>
    <w:p w:rsidR="00B2386E" w:rsidRDefault="00B2386E" w:rsidP="00B2386E">
      <w:pPr>
        <w:spacing w:line="240" w:lineRule="exact"/>
        <w:ind w:left="-1620"/>
        <w:rPr>
          <w:szCs w:val="28"/>
        </w:rPr>
      </w:pPr>
      <w:r w:rsidRPr="001A3135">
        <w:rPr>
          <w:szCs w:val="28"/>
        </w:rPr>
        <w:t>Благодарненского муниципального района</w:t>
      </w:r>
    </w:p>
    <w:p w:rsidR="00B2386E" w:rsidRPr="001A3135" w:rsidRDefault="00B2386E" w:rsidP="00B2386E">
      <w:pPr>
        <w:spacing w:line="240" w:lineRule="exact"/>
        <w:ind w:left="-1620"/>
        <w:rPr>
          <w:szCs w:val="28"/>
        </w:rPr>
      </w:pPr>
      <w:r w:rsidRPr="001A3135">
        <w:rPr>
          <w:szCs w:val="28"/>
        </w:rPr>
        <w:t xml:space="preserve"> Ставропольского края</w:t>
      </w:r>
      <w:r>
        <w:rPr>
          <w:szCs w:val="28"/>
        </w:rPr>
        <w:t xml:space="preserve">                                                                       В.И. Наурузова</w:t>
      </w:r>
    </w:p>
    <w:p w:rsidR="00B2386E" w:rsidRDefault="00B2386E" w:rsidP="00B2386E">
      <w:pPr>
        <w:ind w:left="-1620"/>
        <w:rPr>
          <w:szCs w:val="28"/>
        </w:rPr>
      </w:pPr>
    </w:p>
    <w:p w:rsidR="00B2386E" w:rsidRPr="00EB10F1" w:rsidRDefault="00B2386E" w:rsidP="00B2386E">
      <w:pPr>
        <w:ind w:left="-1620"/>
        <w:rPr>
          <w:szCs w:val="28"/>
        </w:rPr>
      </w:pPr>
      <w:r>
        <w:t>Главный специалист -</w:t>
      </w:r>
      <w:r w:rsidRPr="00EB10F1">
        <w:t xml:space="preserve"> </w:t>
      </w:r>
      <w:proofErr w:type="spellStart"/>
      <w:r w:rsidRPr="00EB10F1">
        <w:rPr>
          <w:szCs w:val="28"/>
        </w:rPr>
        <w:t>юристконсульт</w:t>
      </w:r>
      <w:proofErr w:type="spellEnd"/>
    </w:p>
    <w:p w:rsidR="00B2386E" w:rsidRDefault="00B2386E" w:rsidP="00B2386E">
      <w:pPr>
        <w:spacing w:line="240" w:lineRule="exact"/>
        <w:ind w:left="-1620"/>
      </w:pPr>
      <w:r>
        <w:t xml:space="preserve">отдела правового и </w:t>
      </w:r>
      <w:r>
        <w:rPr>
          <w:szCs w:val="28"/>
        </w:rPr>
        <w:t>кадрового обеспечения администрации</w:t>
      </w:r>
      <w:r>
        <w:t xml:space="preserve"> </w:t>
      </w:r>
    </w:p>
    <w:p w:rsidR="00B2386E" w:rsidRDefault="00B2386E" w:rsidP="00B2386E">
      <w:pPr>
        <w:spacing w:line="240" w:lineRule="exact"/>
        <w:ind w:left="-1620"/>
        <w:rPr>
          <w:szCs w:val="28"/>
        </w:rPr>
      </w:pPr>
      <w:r>
        <w:rPr>
          <w:szCs w:val="28"/>
        </w:rPr>
        <w:t xml:space="preserve">Благодарненского муниципального района   </w:t>
      </w:r>
    </w:p>
    <w:p w:rsidR="00B2386E" w:rsidRDefault="00B2386E" w:rsidP="00B2386E">
      <w:pPr>
        <w:spacing w:line="240" w:lineRule="exact"/>
        <w:ind w:left="-162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Cs w:val="28"/>
        </w:rPr>
        <w:t>С.Б.Козюренко</w:t>
      </w:r>
      <w:proofErr w:type="spellEnd"/>
      <w:r>
        <w:rPr>
          <w:szCs w:val="28"/>
        </w:rPr>
        <w:t xml:space="preserve">                                      </w:t>
      </w:r>
    </w:p>
    <w:p w:rsidR="00B2386E" w:rsidRDefault="00B2386E">
      <w:pPr>
        <w:sectPr w:rsidR="00B2386E" w:rsidSect="00B2386E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F57B85" w:rsidRPr="00F57B85" w:rsidTr="00F57B85">
        <w:tc>
          <w:tcPr>
            <w:tcW w:w="7676" w:type="dxa"/>
          </w:tcPr>
          <w:p w:rsidR="00F57B85" w:rsidRPr="00F57B85" w:rsidRDefault="00F57B85" w:rsidP="00B2386E">
            <w:pPr>
              <w:spacing w:line="240" w:lineRule="exact"/>
              <w:rPr>
                <w:szCs w:val="28"/>
              </w:rPr>
            </w:pPr>
          </w:p>
        </w:tc>
        <w:tc>
          <w:tcPr>
            <w:tcW w:w="7677" w:type="dxa"/>
          </w:tcPr>
          <w:p w:rsidR="00F57B85" w:rsidRPr="00F57B85" w:rsidRDefault="00B2262F" w:rsidP="00F57B8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57B85" w:rsidRPr="00F57B85" w:rsidRDefault="00B2262F" w:rsidP="00F57B8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F57B85" w:rsidRPr="00F57B85">
              <w:rPr>
                <w:szCs w:val="28"/>
              </w:rPr>
              <w:t xml:space="preserve"> администрации Благодарненского</w:t>
            </w:r>
          </w:p>
          <w:p w:rsidR="00F57B85" w:rsidRDefault="00F57B85" w:rsidP="00F57B85">
            <w:pPr>
              <w:spacing w:line="240" w:lineRule="exact"/>
              <w:jc w:val="center"/>
              <w:rPr>
                <w:szCs w:val="28"/>
              </w:rPr>
            </w:pPr>
            <w:r w:rsidRPr="00F57B85">
              <w:rPr>
                <w:szCs w:val="28"/>
              </w:rPr>
              <w:t>муниципального района Ставропольского края</w:t>
            </w:r>
          </w:p>
          <w:p w:rsidR="00B2386E" w:rsidRPr="00F57B85" w:rsidRDefault="00B2386E" w:rsidP="00F57B8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09 июля 2013 года № 506</w:t>
            </w:r>
          </w:p>
        </w:tc>
      </w:tr>
    </w:tbl>
    <w:p w:rsidR="00F57B85" w:rsidRPr="00F57B85" w:rsidRDefault="00F57B85" w:rsidP="00F57B85">
      <w:pPr>
        <w:spacing w:line="240" w:lineRule="exact"/>
        <w:jc w:val="center"/>
        <w:rPr>
          <w:szCs w:val="28"/>
        </w:rPr>
      </w:pPr>
    </w:p>
    <w:p w:rsidR="003A58E2" w:rsidRPr="00F57B85" w:rsidRDefault="00B2386E" w:rsidP="00B2386E">
      <w:pPr>
        <w:spacing w:line="240" w:lineRule="exact"/>
        <w:jc w:val="center"/>
        <w:rPr>
          <w:szCs w:val="28"/>
        </w:rPr>
      </w:pPr>
      <w:r>
        <w:rPr>
          <w:szCs w:val="28"/>
        </w:rPr>
        <w:t>,</w:t>
      </w:r>
      <w:r w:rsidR="003A58E2" w:rsidRPr="00F57B85">
        <w:rPr>
          <w:szCs w:val="28"/>
        </w:rPr>
        <w:t>ПРОГНОЗ</w:t>
      </w:r>
    </w:p>
    <w:p w:rsidR="007B17F4" w:rsidRPr="00F57B85" w:rsidRDefault="003A58E2" w:rsidP="00F57B85">
      <w:pPr>
        <w:spacing w:line="240" w:lineRule="exact"/>
        <w:jc w:val="center"/>
        <w:rPr>
          <w:szCs w:val="28"/>
        </w:rPr>
      </w:pPr>
      <w:r w:rsidRPr="00F57B85">
        <w:rPr>
          <w:szCs w:val="28"/>
        </w:rPr>
        <w:t xml:space="preserve">социально-экономического развития Благодарненского муниципального района Ставропольского края на 2014 год </w:t>
      </w:r>
    </w:p>
    <w:p w:rsidR="003A58E2" w:rsidRPr="00F57B85" w:rsidRDefault="003A58E2" w:rsidP="00F57B85">
      <w:pPr>
        <w:spacing w:line="240" w:lineRule="exact"/>
        <w:jc w:val="center"/>
        <w:rPr>
          <w:szCs w:val="28"/>
        </w:rPr>
      </w:pPr>
      <w:r w:rsidRPr="00F57B85">
        <w:rPr>
          <w:szCs w:val="28"/>
        </w:rPr>
        <w:t>и плановый период 2015 и  2016годов</w:t>
      </w:r>
    </w:p>
    <w:p w:rsidR="003A58E2" w:rsidRPr="007B17F4" w:rsidRDefault="003A58E2">
      <w:pPr>
        <w:rPr>
          <w:sz w:val="24"/>
          <w:szCs w:val="24"/>
        </w:rPr>
      </w:pPr>
    </w:p>
    <w:p w:rsidR="003A58E2" w:rsidRPr="007B17F4" w:rsidRDefault="003A58E2">
      <w:pPr>
        <w:rPr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41"/>
        <w:gridCol w:w="2469"/>
        <w:gridCol w:w="1061"/>
        <w:gridCol w:w="1061"/>
        <w:gridCol w:w="1060"/>
        <w:gridCol w:w="1061"/>
        <w:gridCol w:w="1061"/>
        <w:gridCol w:w="1061"/>
        <w:gridCol w:w="1061"/>
        <w:gridCol w:w="1304"/>
      </w:tblGrid>
      <w:tr w:rsidR="007B17F4" w:rsidRPr="007B17F4" w:rsidTr="007B17F4">
        <w:trPr>
          <w:trHeight w:val="254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B17F4">
              <w:rPr>
                <w:color w:val="000000"/>
                <w:sz w:val="24"/>
                <w:szCs w:val="24"/>
              </w:rPr>
              <w:t>диница измерения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7B17F4" w:rsidRPr="007B17F4" w:rsidTr="007B17F4">
        <w:trPr>
          <w:trHeight w:val="254"/>
        </w:trPr>
        <w:tc>
          <w:tcPr>
            <w:tcW w:w="3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7B17F4" w:rsidRPr="007B17F4" w:rsidTr="007B17F4">
        <w:trPr>
          <w:trHeight w:val="254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ind w:left="-2" w:right="-3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вариант 2</w:t>
            </w:r>
          </w:p>
        </w:tc>
      </w:tr>
      <w:tr w:rsidR="00CB10AC" w:rsidRPr="007B17F4" w:rsidTr="007B17F4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0AC" w:rsidRPr="007B17F4" w:rsidTr="007B17F4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17F4" w:rsidRPr="007B17F4" w:rsidTr="007B17F4">
        <w:trPr>
          <w:trHeight w:val="127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61,40</w:t>
            </w:r>
          </w:p>
        </w:tc>
      </w:tr>
      <w:tr w:rsidR="007B17F4" w:rsidRPr="007B17F4" w:rsidTr="007B17F4">
        <w:trPr>
          <w:trHeight w:val="117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100,49</w:t>
            </w:r>
          </w:p>
        </w:tc>
      </w:tr>
      <w:tr w:rsidR="007B17F4" w:rsidRPr="007B17F4" w:rsidTr="007B17F4">
        <w:trPr>
          <w:trHeight w:val="254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Городское население </w:t>
            </w:r>
            <w:r w:rsidRPr="007B17F4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32,54</w:t>
            </w:r>
          </w:p>
        </w:tc>
      </w:tr>
      <w:tr w:rsidR="007B17F4" w:rsidRPr="007B17F4" w:rsidTr="007B17F4">
        <w:trPr>
          <w:trHeight w:val="257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99,88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100,18</w:t>
            </w:r>
          </w:p>
        </w:tc>
      </w:tr>
      <w:tr w:rsidR="007B17F4" w:rsidRPr="007B17F4" w:rsidTr="007B17F4">
        <w:trPr>
          <w:trHeight w:val="101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Сельское население (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28,86</w:t>
            </w:r>
          </w:p>
        </w:tc>
      </w:tr>
      <w:tr w:rsidR="007B17F4" w:rsidRPr="007B17F4" w:rsidTr="007B17F4">
        <w:trPr>
          <w:trHeight w:val="251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4" w:rsidRPr="007B17F4" w:rsidRDefault="007B17F4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100,84</w:t>
            </w:r>
          </w:p>
        </w:tc>
      </w:tr>
      <w:tr w:rsidR="00CB10AC" w:rsidRPr="007B17F4" w:rsidTr="007B17F4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число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10AC" w:rsidRPr="007B17F4" w:rsidTr="007B17F4"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</w:t>
            </w:r>
            <w:r w:rsidR="007B17F4">
              <w:rPr>
                <w:color w:val="000000"/>
                <w:sz w:val="24"/>
                <w:szCs w:val="24"/>
              </w:rPr>
              <w:t xml:space="preserve">исло родившихся на 1000 человек </w:t>
            </w:r>
            <w:r w:rsidRPr="007B17F4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</w:tr>
      <w:tr w:rsidR="00CB10AC" w:rsidRPr="007B17F4" w:rsidTr="007B17F4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13,40</w:t>
            </w:r>
          </w:p>
        </w:tc>
      </w:tr>
      <w:tr w:rsidR="00CB10AC" w:rsidRPr="007B17F4" w:rsidTr="007B17F4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-0,30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CB10AC" w:rsidRPr="007B17F4" w:rsidTr="009175C8">
        <w:trPr>
          <w:trHeight w:val="7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Коэффициент миграционного притока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</w:t>
            </w:r>
            <w:r w:rsidR="007B17F4">
              <w:rPr>
                <w:color w:val="000000"/>
                <w:sz w:val="24"/>
                <w:szCs w:val="24"/>
              </w:rPr>
              <w:t xml:space="preserve">исло прибывших на 10000 человек </w:t>
            </w:r>
            <w:r w:rsidRPr="007B17F4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CB10AC" w:rsidRPr="007B17F4" w:rsidTr="007B17F4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Коэффициент миграционного оттока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число выбывших на 10000 человек 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319,00</w:t>
            </w:r>
          </w:p>
        </w:tc>
      </w:tr>
      <w:tr w:rsidR="00CB10AC" w:rsidRPr="007B17F4" w:rsidTr="007B17F4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-75,60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-68,00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-64,00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-59,00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-61,00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-55,00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-52,00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-39,00</w:t>
            </w:r>
          </w:p>
        </w:tc>
      </w:tr>
      <w:tr w:rsidR="00CB10AC" w:rsidRPr="007B17F4" w:rsidTr="007B17F4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10AC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всего по промышленным видам деятельности (C+D+E)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7 347,00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9 416,00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10 124,00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12 250,00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13 251,00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15 725,00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16 916,00</w:t>
            </w:r>
          </w:p>
        </w:tc>
      </w:tr>
      <w:tr w:rsidR="00CB10AC" w:rsidRPr="007B17F4" w:rsidTr="00A56356">
        <w:trPr>
          <w:trHeight w:val="2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144,06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127,66</w:t>
            </w:r>
          </w:p>
        </w:tc>
      </w:tr>
      <w:tr w:rsidR="00CB10AC" w:rsidRPr="007B17F4" w:rsidTr="007B17F4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10AC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192,00</w:t>
            </w:r>
          </w:p>
        </w:tc>
      </w:tr>
      <w:tr w:rsidR="00CB10AC" w:rsidRPr="007B17F4" w:rsidTr="00A56356">
        <w:trPr>
          <w:trHeight w:val="21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111,95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118,52</w:t>
            </w:r>
          </w:p>
        </w:tc>
      </w:tr>
      <w:tr w:rsidR="00CB10AC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153,00</w:t>
            </w:r>
          </w:p>
        </w:tc>
      </w:tr>
      <w:tr w:rsidR="00CB10AC" w:rsidRPr="007B17F4" w:rsidTr="00A56356">
        <w:trPr>
          <w:trHeight w:val="1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111,81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118,60</w:t>
            </w:r>
          </w:p>
        </w:tc>
      </w:tr>
      <w:tr w:rsidR="00CB10AC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CB10AC" w:rsidRPr="007B17F4" w:rsidTr="00A56356">
        <w:trPr>
          <w:trHeight w:val="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103,57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118,18</w:t>
            </w:r>
          </w:p>
        </w:tc>
      </w:tr>
      <w:tr w:rsidR="00CB10AC" w:rsidRPr="007B17F4" w:rsidTr="007B17F4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10AC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4 626,10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6 837,00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8 873,00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9 571,00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15 022,00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16 177,00</w:t>
            </w:r>
          </w:p>
        </w:tc>
      </w:tr>
      <w:tr w:rsidR="00CB10AC" w:rsidRPr="007B17F4" w:rsidTr="00A56356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147,79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129,78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139,99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131,25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131,91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128,13</w:t>
            </w:r>
          </w:p>
        </w:tc>
      </w:tr>
      <w:tr w:rsidR="00CB10AC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4 626,10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6 837,00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8 873,00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9 571,00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15 022,00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16 177,00</w:t>
            </w:r>
          </w:p>
        </w:tc>
      </w:tr>
      <w:tr w:rsidR="00CB10AC" w:rsidRPr="007B17F4" w:rsidTr="00A56356">
        <w:trPr>
          <w:trHeight w:val="2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147,79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129,78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139,99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131,25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131,91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128,13</w:t>
            </w:r>
          </w:p>
        </w:tc>
      </w:tr>
      <w:tr w:rsidR="00CB10AC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C" w:rsidRPr="007B17F4" w:rsidRDefault="00CB10AC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A56356">
        <w:trPr>
          <w:trHeight w:val="1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A56356">
        <w:trPr>
          <w:trHeight w:val="1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</w:t>
            </w:r>
            <w:r w:rsidRPr="007B17F4">
              <w:rPr>
                <w:color w:val="000000"/>
                <w:sz w:val="24"/>
                <w:szCs w:val="24"/>
              </w:rPr>
              <w:lastRenderedPageBreak/>
              <w:t>DD: Обработка древесины и производство изделий из дерева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2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8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2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2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A56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2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3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7B17F4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1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10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349,90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547,00</w:t>
            </w:r>
          </w:p>
        </w:tc>
      </w:tr>
      <w:tr w:rsidR="00185B7F" w:rsidRPr="007B17F4" w:rsidTr="002E7CCD">
        <w:trPr>
          <w:trHeight w:val="2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111,81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117,89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3. Сельское хозяйство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2 557,00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2 606,00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2 744,00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2 674,00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2 978,00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2 735,00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3 216,00</w:t>
            </w:r>
          </w:p>
        </w:tc>
      </w:tr>
      <w:tr w:rsidR="00185B7F" w:rsidRPr="007B17F4" w:rsidTr="002E7CCD">
        <w:trPr>
          <w:trHeight w:val="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115,49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102,61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107,99</w:t>
            </w:r>
          </w:p>
        </w:tc>
      </w:tr>
      <w:tr w:rsidR="00185B7F" w:rsidRPr="007B17F4" w:rsidTr="00CB10AC">
        <w:trPr>
          <w:trHeight w:val="509"/>
        </w:trPr>
        <w:tc>
          <w:tcPr>
            <w:tcW w:w="6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1 471,00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1 836,00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1 942,00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2 140,00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1 942,00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2 335,00</w:t>
            </w:r>
          </w:p>
        </w:tc>
      </w:tr>
      <w:tr w:rsidR="00185B7F" w:rsidRPr="007B17F4" w:rsidTr="002E7CCD">
        <w:trPr>
          <w:trHeight w:val="21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109,11</w:t>
            </w:r>
          </w:p>
        </w:tc>
      </w:tr>
      <w:tr w:rsidR="00185B7F" w:rsidRPr="007B17F4" w:rsidTr="002E7CCD"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802,00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793,00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881,00</w:t>
            </w:r>
          </w:p>
        </w:tc>
      </w:tr>
      <w:tr w:rsidR="00185B7F" w:rsidRPr="007B17F4" w:rsidTr="002E7CCD">
        <w:trPr>
          <w:trHeight w:val="1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Темп роста в действующих ценах</w:t>
            </w:r>
          </w:p>
          <w:p w:rsidR="00185B7F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101,54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105,13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 xml:space="preserve">4. Транспорт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455,96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603,73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   в том числе федерального значения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5B7F" w:rsidRPr="007B17F4" w:rsidTr="002E7CCD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Плотность железнодорожных путей общего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на конец года; км путей на 10000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85B7F" w:rsidRPr="007B17F4" w:rsidTr="002E7CCD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на конец года; км путей на 10000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182,60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304,90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307,80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310,70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Валовой сбор семян масличных культур – всего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5,80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22,70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Яйца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млн.шт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14,40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Древесина необработанная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Нефть добытая, включая газовый конденсат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млрд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уб.м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Мясо и субпродукты пищевые убойных животных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Масло сливочное и пасты масляные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Сахар белый свекловичный в твердом состоянии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Масло подсолнечное нерафинированное и его фракции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185B7F" w:rsidRPr="007B17F4" w:rsidTr="002E7CCD">
        <w:trPr>
          <w:trHeight w:val="4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253,30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Спирт этиловый ректификованный из пищевого сырья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Водка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Коньяк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Вина столовые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Вина плодовые столовые, кроме сидра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Ткани хлопчатобумажные готовые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кв. 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Трикотажные изделия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млн.шт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 xml:space="preserve">Обувь 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ар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Масла нефтяные смазочные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Мазут топочный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Полимеры этилена в первичных формах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условных кирпичей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Прокат готовый черных металлов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Тракторы для сельского и лесного хозяйства прочие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Изделия ювелирные и их части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Автомобили грузовые (включая шасси)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произведенная</w:t>
            </w:r>
            <w:proofErr w:type="gram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атомными электростанциями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тепловыми электростанциями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гидроэлектростанциями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6. 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124,00</w:t>
            </w:r>
          </w:p>
        </w:tc>
      </w:tr>
      <w:tr w:rsidR="00185B7F" w:rsidRPr="007B17F4" w:rsidTr="002E7CCD">
        <w:trPr>
          <w:trHeight w:val="71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103,86</w:t>
            </w: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106,60</w:t>
            </w: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кв. м. </w:t>
            </w:r>
          </w:p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общей площади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185B7F" w:rsidRPr="007B17F4" w:rsidTr="002E7CC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7. Торговля и услуги населению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7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 ценах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соответству</w:t>
            </w:r>
            <w:proofErr w:type="spellEnd"/>
          </w:p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ющих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2 343,90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2 672,00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2 998,00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3 298,00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3 447,00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3 760,00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185B7F" w:rsidRPr="007B17F4" w:rsidTr="00185B7F">
        <w:trPr>
          <w:trHeight w:val="49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105,19</w:t>
            </w:r>
          </w:p>
        </w:tc>
      </w:tr>
      <w:tr w:rsidR="00185B7F" w:rsidRPr="007B17F4" w:rsidTr="002E7CCD">
        <w:trPr>
          <w:trHeight w:val="1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121,00</w:t>
            </w:r>
          </w:p>
        </w:tc>
      </w:tr>
      <w:tr w:rsidR="00185B7F" w:rsidRPr="007B17F4" w:rsidTr="002E7CCD">
        <w:trPr>
          <w:trHeight w:val="4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101,90</w:t>
            </w:r>
          </w:p>
        </w:tc>
      </w:tr>
      <w:tr w:rsidR="00185B7F" w:rsidRPr="007B17F4" w:rsidTr="00185B7F">
        <w:trPr>
          <w:trHeight w:val="5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Индекс потребительских цен на продукцию общественного питания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декабрь к декабрю предыдущего года, 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104,90</w:t>
            </w:r>
          </w:p>
        </w:tc>
      </w:tr>
      <w:tr w:rsidR="00185B7F" w:rsidRPr="007B17F4" w:rsidTr="002E7CCD">
        <w:trPr>
          <w:trHeight w:val="42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4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 ценах соответствующих лет; % от общего объема оборота розничной торговли субъекта </w:t>
            </w:r>
          </w:p>
          <w:p w:rsidR="00185B7F" w:rsidRPr="007B17F4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185B7F" w:rsidRPr="007B17F4" w:rsidTr="00806503">
        <w:trPr>
          <w:trHeight w:val="11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8065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 ценах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соответству</w:t>
            </w:r>
            <w:proofErr w:type="spellEnd"/>
          </w:p>
          <w:p w:rsidR="00185B7F" w:rsidRDefault="00185B7F" w:rsidP="008065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ющих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лет; % от общего объема оборота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рознич</w:t>
            </w:r>
            <w:proofErr w:type="spellEnd"/>
          </w:p>
          <w:p w:rsidR="00185B7F" w:rsidRPr="007B17F4" w:rsidRDefault="00185B7F" w:rsidP="008065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ной торговли субъекта Российской Федерации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185B7F" w:rsidRPr="007B17F4" w:rsidTr="002E7CCD">
        <w:trPr>
          <w:trHeight w:val="4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соответствующих лет; % от общего объема оборота розничной торговли субъекта</w:t>
            </w:r>
          </w:p>
          <w:p w:rsidR="00185B7F" w:rsidRPr="007B17F4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185B7F" w:rsidRPr="007B17F4" w:rsidTr="002E7CCD">
        <w:trPr>
          <w:trHeight w:val="4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Распределение оборота розничной торговли по формам торговли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10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1 398,80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1 852,60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2 137,00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2 127,00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2 367,00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2 503,00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2 779,00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2 796,00</w:t>
            </w: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Продажа на розничных рынках и ярмарках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321,40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172,00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Оборот розничной торговли по торговым сетям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667,40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821,00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832,00</w:t>
            </w:r>
          </w:p>
        </w:tc>
      </w:tr>
      <w:tr w:rsidR="00185B7F" w:rsidRPr="007B17F4" w:rsidTr="002E7CCD">
        <w:trPr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Оборот розничной торговли по торговым сетям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от оборота розничной торговли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E7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Структура оборота розничной торговли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0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ценах соответствующих лет;  процент </w:t>
            </w:r>
            <w:r w:rsidRPr="007B17F4">
              <w:rPr>
                <w:color w:val="000000"/>
                <w:sz w:val="24"/>
                <w:szCs w:val="24"/>
              </w:rPr>
              <w:t xml:space="preserve"> от оборота розничной торговли субъекта Российской Федерации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5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 соответствующих лет;  процент</w:t>
            </w:r>
            <w:r w:rsidRPr="007B17F4">
              <w:rPr>
                <w:color w:val="000000"/>
                <w:sz w:val="24"/>
                <w:szCs w:val="24"/>
              </w:rPr>
              <w:t xml:space="preserve"> от оборота розничной торговли субъекта Российской Федерации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733,40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777,40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851,50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901,71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942,28</w:t>
            </w:r>
          </w:p>
        </w:tc>
      </w:tr>
      <w:tr w:rsidR="00185B7F" w:rsidRPr="007B17F4" w:rsidTr="00806503">
        <w:trPr>
          <w:trHeight w:val="47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100,48</w:t>
            </w:r>
          </w:p>
        </w:tc>
      </w:tr>
      <w:tr w:rsidR="00185B7F" w:rsidRPr="007B17F4" w:rsidTr="00806503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Индекс-дефлятор объема платных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104,00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платных слуг населению, в том числе: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3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105,47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115,18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122,65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128,00</w:t>
            </w:r>
          </w:p>
        </w:tc>
      </w:tr>
      <w:tr w:rsidR="00185B7F" w:rsidRPr="007B17F4" w:rsidTr="00806503">
        <w:trPr>
          <w:trHeight w:val="33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7B1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100,06</w:t>
            </w:r>
          </w:p>
        </w:tc>
      </w:tr>
      <w:tr w:rsidR="00185B7F" w:rsidRPr="007B17F4" w:rsidTr="00806503">
        <w:trPr>
          <w:trHeight w:val="3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66,76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73,96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78,00</w:t>
            </w:r>
          </w:p>
        </w:tc>
      </w:tr>
      <w:tr w:rsidR="00185B7F" w:rsidRPr="007B17F4" w:rsidTr="00806503">
        <w:trPr>
          <w:trHeight w:val="5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101,35</w:t>
            </w:r>
          </w:p>
        </w:tc>
      </w:tr>
      <w:tr w:rsidR="00185B7F" w:rsidRPr="007B17F4" w:rsidTr="00806503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185B7F" w:rsidRPr="007B17F4" w:rsidTr="00806503">
        <w:trPr>
          <w:trHeight w:val="5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101,35</w:t>
            </w:r>
          </w:p>
        </w:tc>
      </w:tr>
      <w:tr w:rsidR="00185B7F" w:rsidRPr="007B17F4" w:rsidTr="00806503">
        <w:trPr>
          <w:trHeight w:val="4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жилищные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24,03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28,20</w:t>
            </w:r>
          </w:p>
        </w:tc>
      </w:tr>
      <w:tr w:rsidR="00185B7F" w:rsidRPr="007B17F4" w:rsidTr="00806503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жилищные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100,43</w:t>
            </w:r>
          </w:p>
        </w:tc>
      </w:tr>
      <w:tr w:rsidR="00185B7F" w:rsidRPr="007B17F4" w:rsidTr="00806503">
        <w:trPr>
          <w:trHeight w:val="5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432,90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458,87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481,66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501,13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533,60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552,00</w:t>
            </w:r>
          </w:p>
        </w:tc>
      </w:tr>
      <w:tr w:rsidR="00185B7F" w:rsidRPr="007B17F4" w:rsidTr="00806503">
        <w:trPr>
          <w:trHeight w:val="5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100,15</w:t>
            </w:r>
          </w:p>
        </w:tc>
      </w:tr>
      <w:tr w:rsidR="00185B7F" w:rsidRPr="007B17F4" w:rsidTr="00806503">
        <w:trPr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культуры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185B7F" w:rsidRPr="007B17F4" w:rsidTr="00806503">
        <w:trPr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культуры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85B7F" w:rsidRPr="007B17F4" w:rsidTr="00806503">
        <w:trPr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туристские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туристские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5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услуги гостиниц и аналогичных мест размещения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</w:tr>
      <w:tr w:rsidR="00185B7F" w:rsidRPr="007B17F4" w:rsidTr="00806503">
        <w:trPr>
          <w:trHeight w:val="40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гостиниц и аналогичных мест размещения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102,56</w:t>
            </w:r>
          </w:p>
        </w:tc>
      </w:tr>
      <w:tr w:rsidR="00185B7F" w:rsidRPr="007B17F4" w:rsidTr="00806503">
        <w:trPr>
          <w:trHeight w:val="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 услуги физической культуры  и спорта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185B7F" w:rsidRPr="007B17F4" w:rsidTr="00806503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 услуги физической культуры  и спорта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85B7F" w:rsidRPr="007B17F4" w:rsidTr="00806503">
        <w:trPr>
          <w:trHeight w:val="2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 медицинские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185B7F" w:rsidRPr="007B17F4" w:rsidTr="00806503">
        <w:trPr>
          <w:trHeight w:val="25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 медицинские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104,17</w:t>
            </w:r>
          </w:p>
        </w:tc>
      </w:tr>
      <w:tr w:rsidR="00185B7F" w:rsidRPr="007B17F4" w:rsidTr="00806503">
        <w:trPr>
          <w:trHeight w:val="3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санаторно-оздоровительные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185B7F" w:rsidRPr="007B17F4" w:rsidTr="00806503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санаторно-оздоровительные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100,73</w:t>
            </w:r>
          </w:p>
        </w:tc>
      </w:tr>
      <w:tr w:rsidR="00185B7F" w:rsidRPr="007B17F4" w:rsidTr="00806503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ветеринарные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10,40</w:t>
            </w:r>
          </w:p>
        </w:tc>
      </w:tr>
      <w:tr w:rsidR="00185B7F" w:rsidRPr="007B17F4" w:rsidTr="00806503">
        <w:trPr>
          <w:trHeight w:val="5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ветеринарные услуги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101,01</w:t>
            </w:r>
          </w:p>
        </w:tc>
      </w:tr>
      <w:tr w:rsidR="00185B7F" w:rsidRPr="007B17F4" w:rsidTr="00806503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правового характера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16,10</w:t>
            </w:r>
          </w:p>
        </w:tc>
      </w:tr>
      <w:tr w:rsidR="00185B7F" w:rsidRPr="007B17F4" w:rsidTr="00806503">
        <w:trPr>
          <w:trHeight w:val="5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правового характера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238,40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101,85</w:t>
            </w:r>
          </w:p>
        </w:tc>
      </w:tr>
      <w:tr w:rsidR="00185B7F" w:rsidRPr="007B17F4" w:rsidTr="00185B7F">
        <w:trPr>
          <w:trHeight w:val="5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системы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23,00</w:t>
            </w:r>
          </w:p>
        </w:tc>
      </w:tr>
      <w:tr w:rsidR="00185B7F" w:rsidRPr="007B17F4" w:rsidTr="00806503">
        <w:trPr>
          <w:trHeight w:val="186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услуги системы образования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100,52</w:t>
            </w: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185B7F" w:rsidRPr="007B17F4" w:rsidTr="002E7CC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185B7F" w:rsidRPr="007B17F4" w:rsidTr="00806503">
        <w:trPr>
          <w:trHeight w:val="4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80650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17,22</w:t>
            </w: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8. Малое и среднее предпринимательство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Среднее предпринимательство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E7CC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Число средних предприятий </w:t>
            </w:r>
          </w:p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(на конец года)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 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806503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43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      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185B7F" w:rsidRPr="007B17F4" w:rsidTr="00113E7D">
        <w:trPr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4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Выручка средних предприятий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Малое предпринимательство, включая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Число малых предприятий, включая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82,00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 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1,76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t xml:space="preserve">операции с недвижимом </w:t>
            </w:r>
            <w:r w:rsidRPr="007B17F4">
              <w:rPr>
                <w:color w:val="000000"/>
                <w:sz w:val="24"/>
                <w:szCs w:val="24"/>
              </w:rPr>
              <w:lastRenderedPageBreak/>
              <w:t>имуществом, аренда и предоставление услуг, в том числе:</w:t>
            </w:r>
            <w:proofErr w:type="gram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 xml:space="preserve">       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2,16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185B7F" w:rsidRPr="007B17F4" w:rsidTr="00113E7D">
        <w:trPr>
          <w:trHeight w:val="4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3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Выручка малых предприятий, включая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2,21</w:t>
            </w:r>
          </w:p>
        </w:tc>
      </w:tr>
      <w:tr w:rsidR="00185B7F" w:rsidRPr="007B17F4" w:rsidTr="00113E7D">
        <w:trPr>
          <w:trHeight w:val="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9. Инвестиции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13E7D">
        <w:trPr>
          <w:trHeight w:val="4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</w:t>
            </w:r>
          </w:p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682,00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737,00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1 041,00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1 061,00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1 230,00</w:t>
            </w:r>
          </w:p>
        </w:tc>
      </w:tr>
      <w:tr w:rsidR="00185B7F" w:rsidRPr="007B17F4" w:rsidTr="00113E7D">
        <w:trPr>
          <w:trHeight w:val="4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постоянных ценах; 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111,47</w:t>
            </w:r>
          </w:p>
        </w:tc>
      </w:tr>
      <w:tr w:rsidR="00185B7F" w:rsidRPr="007B17F4" w:rsidTr="00113E7D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106,00</w:t>
            </w:r>
          </w:p>
        </w:tc>
      </w:tr>
      <w:tr w:rsidR="00185B7F" w:rsidRPr="007B17F4" w:rsidTr="00113E7D">
        <w:trPr>
          <w:trHeight w:val="12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569,63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640,50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733,10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845,60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847,50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969,79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1 141,30</w:t>
            </w:r>
          </w:p>
        </w:tc>
      </w:tr>
      <w:tr w:rsidR="00185B7F" w:rsidRPr="007B17F4" w:rsidTr="00113E7D">
        <w:trPr>
          <w:trHeight w:val="4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113,43</w:t>
            </w:r>
          </w:p>
        </w:tc>
      </w:tr>
      <w:tr w:rsidR="00185B7F" w:rsidRPr="007B17F4" w:rsidTr="00113E7D">
        <w:trPr>
          <w:trHeight w:val="2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106,00</w:t>
            </w:r>
          </w:p>
        </w:tc>
      </w:tr>
      <w:tr w:rsidR="00185B7F" w:rsidRPr="007B17F4" w:rsidTr="00113E7D">
        <w:trPr>
          <w:trHeight w:val="554"/>
        </w:trPr>
        <w:tc>
          <w:tcPr>
            <w:tcW w:w="1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13E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</w:tr>
      <w:tr w:rsidR="00185B7F" w:rsidRPr="007B17F4" w:rsidTr="002A5F4F">
        <w:trPr>
          <w:trHeight w:val="101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: сельское хозяйство, охота и лесное хозяйство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213,00</w:t>
            </w:r>
          </w:p>
        </w:tc>
      </w:tr>
      <w:tr w:rsidR="00185B7F" w:rsidRPr="007B17F4" w:rsidTr="002A5F4F">
        <w:trPr>
          <w:trHeight w:val="50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105,96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107,65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114,17</w:t>
            </w:r>
          </w:p>
        </w:tc>
      </w:tr>
      <w:tr w:rsidR="00185B7F" w:rsidRPr="007B17F4" w:rsidTr="002A5F4F">
        <w:trPr>
          <w:trHeight w:val="21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: рыболовство, рыбоводство</w:t>
            </w:r>
          </w:p>
        </w:tc>
        <w:tc>
          <w:tcPr>
            <w:tcW w:w="5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4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185B7F">
        <w:trPr>
          <w:trHeight w:val="8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185B7F" w:rsidRPr="007B17F4" w:rsidTr="002A5F4F">
        <w:trPr>
          <w:trHeight w:val="46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112,87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112,87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Подраздел CB: Добыча полезных ископаемых,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7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156,50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213,00</w:t>
            </w:r>
          </w:p>
        </w:tc>
      </w:tr>
      <w:tr w:rsidR="00185B7F" w:rsidRPr="007B17F4" w:rsidTr="002A5F4F">
        <w:trPr>
          <w:trHeight w:val="4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114,17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53,26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58,10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185B7F" w:rsidRPr="007B17F4" w:rsidTr="002A5F4F">
        <w:trPr>
          <w:trHeight w:val="50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113,86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DB: Текстильное и швейное производство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2A5F4F" w:rsidRDefault="00185B7F" w:rsidP="002A5F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2A5F4F">
              <w:rPr>
                <w:color w:val="000000"/>
                <w:sz w:val="22"/>
                <w:szCs w:val="22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185B7F" w:rsidRPr="007B17F4" w:rsidTr="002A5F4F">
        <w:trPr>
          <w:trHeight w:val="49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116,43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110,06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DF: Производство кокса, нефтепродуктов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Подраздел DG: Химическое производство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DH: Производство резиновых и пластмассовых изделий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85B7F" w:rsidRPr="007B17F4" w:rsidTr="002A5F4F">
        <w:trPr>
          <w:trHeight w:val="5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127,36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107,68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113,80</w:t>
            </w: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DK: Производство машин и оборудования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46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DM: Производство транспортных средств и оборудования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Подраздел DN: Прочие производства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77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111,81</w:t>
            </w:r>
          </w:p>
        </w:tc>
      </w:tr>
      <w:tr w:rsidR="00185B7F" w:rsidRPr="007B17F4" w:rsidTr="002A5F4F">
        <w:trPr>
          <w:trHeight w:val="77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5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101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185B7F" w:rsidRPr="007B17F4" w:rsidTr="002A5F4F">
        <w:trPr>
          <w:trHeight w:val="46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94,52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125,20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117,92</w:t>
            </w:r>
          </w:p>
        </w:tc>
      </w:tr>
      <w:tr w:rsidR="00185B7F" w:rsidRPr="007B17F4" w:rsidTr="002A5F4F">
        <w:trPr>
          <w:trHeight w:val="75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H: гостиницы и рестораны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9,10</w:t>
            </w:r>
          </w:p>
        </w:tc>
      </w:tr>
      <w:tr w:rsidR="00185B7F" w:rsidRPr="007B17F4" w:rsidTr="002A5F4F">
        <w:trPr>
          <w:trHeight w:val="48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107,86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114,47</w:t>
            </w:r>
          </w:p>
        </w:tc>
      </w:tr>
      <w:tr w:rsidR="00185B7F" w:rsidRPr="007B17F4" w:rsidTr="002A5F4F">
        <w:trPr>
          <w:trHeight w:val="77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I: транспорт и связь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18,70</w:t>
            </w: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103,37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113,82</w:t>
            </w: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J: финансовая деятельность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2A5F4F">
        <w:trPr>
          <w:trHeight w:val="7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Раздел K: операции с недвижимым имуществом, аренда и предоставление услуг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9,10</w:t>
            </w:r>
          </w:p>
        </w:tc>
      </w:tr>
      <w:tr w:rsidR="00185B7F" w:rsidRPr="007B17F4" w:rsidTr="002A5F4F">
        <w:trPr>
          <w:trHeight w:val="4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104,25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107,86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114,47</w:t>
            </w:r>
          </w:p>
        </w:tc>
      </w:tr>
      <w:tr w:rsidR="00185B7F" w:rsidRPr="007B17F4" w:rsidTr="002A5F4F">
        <w:trPr>
          <w:trHeight w:val="101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185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95,20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145,50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185B7F" w:rsidRPr="007B17F4" w:rsidTr="002A5F4F">
        <w:trPr>
          <w:trHeight w:val="36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113,29</w:t>
            </w:r>
          </w:p>
        </w:tc>
      </w:tr>
      <w:tr w:rsidR="00185B7F" w:rsidRPr="007B17F4" w:rsidTr="002A5F4F">
        <w:trPr>
          <w:trHeight w:val="80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M: образование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90,12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177,00</w:t>
            </w:r>
          </w:p>
        </w:tc>
      </w:tr>
      <w:tr w:rsidR="00185B7F" w:rsidRPr="007B17F4" w:rsidTr="002A5F4F">
        <w:trPr>
          <w:trHeight w:val="3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107,68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113,59</w:t>
            </w:r>
          </w:p>
        </w:tc>
      </w:tr>
      <w:tr w:rsidR="00185B7F" w:rsidRPr="007B17F4" w:rsidTr="00083A58">
        <w:trPr>
          <w:trHeight w:val="8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N: здравоохранение и предоставление социальных услуг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2A5F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32,10</w:t>
            </w:r>
          </w:p>
        </w:tc>
      </w:tr>
      <w:tr w:rsidR="00185B7F" w:rsidRPr="007B17F4" w:rsidTr="00083A58">
        <w:trPr>
          <w:trHeight w:val="46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126,92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113,42</w:t>
            </w:r>
          </w:p>
        </w:tc>
      </w:tr>
      <w:tr w:rsidR="00185B7F" w:rsidRPr="007B17F4" w:rsidTr="00083A58">
        <w:trPr>
          <w:trHeight w:val="75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185B7F" w:rsidRPr="007B17F4" w:rsidTr="00083A58">
        <w:trPr>
          <w:trHeight w:val="48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107,96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112,03</w:t>
            </w:r>
          </w:p>
        </w:tc>
      </w:tr>
      <w:tr w:rsidR="00185B7F" w:rsidRPr="007B17F4" w:rsidTr="00083A58">
        <w:trPr>
          <w:trHeight w:val="488"/>
        </w:trPr>
        <w:tc>
          <w:tcPr>
            <w:tcW w:w="1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178,86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358,00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390,78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439,50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503,10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580,60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581,50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651,20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664,79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783,30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Заемные средства других организаций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148,10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148,30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      в том числе: средства от эмиссии акций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9,20</w:t>
            </w:r>
          </w:p>
        </w:tc>
      </w:tr>
      <w:tr w:rsidR="00185B7F" w:rsidRPr="007B17F4" w:rsidTr="00083A58">
        <w:trPr>
          <w:trHeight w:val="101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Иностранные инвестиции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долл. США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прямые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долл. США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cantSplit/>
          <w:trHeight w:val="15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портфельные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долл. США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cantSplit/>
          <w:trHeight w:val="1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долл. США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10. Финансы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7"/>
        </w:trPr>
        <w:tc>
          <w:tcPr>
            <w:tcW w:w="1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Доходы консолидированного бюджета муниципального образования субъекта Российской Федерации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Прибыль прибыльных организаций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366,00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Справочно: сальдо прибылей и убытков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-21,20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212,00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Амортизация основных фондов, начисленная за год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167,10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176,50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акцизы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49,60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57,40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917,60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740,20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888,10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902,00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968,00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1 197,90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1 050,70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1 213,87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1 238,56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1 259,80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1 304,30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1 347,60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Сальдо взаимоотношений с федеральным и региональным уровнем власти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Средства, передаваемые на федеральный и региональный уровень власти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федеральный бюджет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бюджет субъекта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часть отчислений на социальные нужды, централизуемых государственными внебюджетными фондами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Средства, получаемые от федерального и регионального уровня власти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от государственных внебюджетных фондов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186"/>
        </w:trPr>
        <w:tc>
          <w:tcPr>
            <w:tcW w:w="1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Расходы консолидированного бюджета муниципального образования субъекта Российской Федерации 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Инвестиции в основной капитал за счет прибыли, остающейся в распоряжении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Затраты на государственные инвестиции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 за счет: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средств бюджета субъекта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средств бюджетов муниципальных образований субъекта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141,00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853,10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867,00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935,00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490,10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509,40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599,00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602,00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71,90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75,60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279,80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282,60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233,80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261,00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борьба с беспризорностью, опека, попечительство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1 162,00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1 152,80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1 193,00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1 215,50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1 224,10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1 258,10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1 296,50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1 345,50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     Дефици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-),профицит(+) консолидированного бюджета субъекта Российской Федерации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-102,10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2,10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Удельный вес прибыльных организаций в общем числе организаций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11. Труд и занятость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35,15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34,80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36,40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24,10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Распределение среднегодовой численности 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 xml:space="preserve"> в экономике по формам собственности: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4,90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иностранная, совместная российская и иностранная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19,20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Трудоспособные лица в трудоспособном возрасте, не занятые трудовой деятельностью и учебой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4,80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6,30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2,20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безработных (по методологии МОТ)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185B7F" w:rsidRPr="007B17F4" w:rsidTr="00083A58">
        <w:trPr>
          <w:trHeight w:val="12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14 605,00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17 426,83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17 961,79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18 820,97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19 829,81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20 665,43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21 931,77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109,80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110,60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2 225,80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2 567,82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2 823,15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2 974,47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3 094,17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3 331,41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3 521,39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3 842,45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185B7F" w:rsidRPr="007B17F4" w:rsidTr="00083A58">
        <w:trPr>
          <w:trHeight w:val="12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года, 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12. Развитие социальной сферы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2 549,00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3 068,00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3 098,00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3 178,00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3 208,00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3 338,00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3 358,00</w:t>
            </w:r>
          </w:p>
        </w:tc>
      </w:tr>
      <w:tr w:rsidR="00185B7F" w:rsidRPr="007B17F4" w:rsidTr="00083A58">
        <w:trPr>
          <w:trHeight w:val="101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lastRenderedPageBreak/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6,15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6,15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17F4">
              <w:rPr>
                <w:color w:val="000000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453,00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457,00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480,00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Выпуск специалистов: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083A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70,30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на 100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27,96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27,69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на 100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26,06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. на 100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522,00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522,00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567,00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посещений в смену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121,70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123,20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124,90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125,10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125,10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EB045B">
        <w:trPr>
          <w:trHeight w:val="18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7B17F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населения на одну больничную койку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186,33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184,03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182,74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185,60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181,50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181,30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181,20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врачей на 10 000 человек населения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16,74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на конец года; </w:t>
            </w:r>
          </w:p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среднего медицинского персонала на 10 000 человек населения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62,37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69,72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70,26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населения на одного работника среднего медицинского персонала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на конец года; 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160,30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154,75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144,89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143,43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142,73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142,32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 w:rsidP="00EB045B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детей, приходящихся на 100 мест в дошкольных образовательных учреждениях</w:t>
            </w:r>
          </w:p>
          <w:p w:rsidR="00B2386E" w:rsidRDefault="00B2386E" w:rsidP="00EB045B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  <w:p w:rsidR="00B2386E" w:rsidRPr="007B17F4" w:rsidRDefault="00B2386E" w:rsidP="00EB045B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lastRenderedPageBreak/>
              <w:t>13. Окружающая среда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EB045B">
        <w:trPr>
          <w:trHeight w:val="5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Текущие затраты на охрану окружающей среды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 ценах соответствую</w:t>
            </w:r>
          </w:p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 xml:space="preserve"> лет; млн. руб.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64,86</w:t>
            </w: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Установки для улавливания и обезвреживания вредных веществ из отходящих газов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B17F4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7B17F4">
              <w:rPr>
                <w:color w:val="000000"/>
                <w:sz w:val="24"/>
                <w:szCs w:val="24"/>
              </w:rPr>
              <w:t>. в час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B7F" w:rsidRPr="007B17F4" w:rsidTr="00083A58">
        <w:trPr>
          <w:trHeight w:val="50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85B7F" w:rsidRPr="007B17F4" w:rsidTr="00083A58">
        <w:trPr>
          <w:trHeight w:val="7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85B7F" w:rsidRPr="007B17F4" w:rsidTr="00083A58">
        <w:trPr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Использование свежей воды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17F4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7B17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B17F4">
              <w:rPr>
                <w:color w:val="000000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2,69</w:t>
            </w:r>
          </w:p>
        </w:tc>
      </w:tr>
      <w:tr w:rsidR="00185B7F" w:rsidRPr="007B17F4" w:rsidTr="00EB045B">
        <w:trPr>
          <w:trHeight w:val="24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Использование свежей воды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B7F" w:rsidRPr="007B17F4" w:rsidRDefault="00185B7F" w:rsidP="00EB0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EB045B" w:rsidRDefault="00EB045B"/>
    <w:p w:rsidR="00B2386E" w:rsidRDefault="00B2386E"/>
    <w:p w:rsidR="00B2386E" w:rsidRDefault="00B2386E"/>
    <w:p w:rsidR="00B2386E" w:rsidRDefault="00B2386E"/>
    <w:p w:rsidR="00B2386E" w:rsidRDefault="00B2386E"/>
    <w:tbl>
      <w:tblPr>
        <w:tblW w:w="130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0"/>
        <w:gridCol w:w="4481"/>
      </w:tblGrid>
      <w:tr w:rsidR="00B2386E" w:rsidRPr="007B17F4" w:rsidTr="00B2386E">
        <w:trPr>
          <w:trHeight w:val="828"/>
        </w:trPr>
        <w:tc>
          <w:tcPr>
            <w:tcW w:w="8590" w:type="dxa"/>
            <w:tcBorders>
              <w:top w:val="nil"/>
              <w:left w:val="nil"/>
              <w:right w:val="nil"/>
            </w:tcBorders>
          </w:tcPr>
          <w:p w:rsidR="00B2386E" w:rsidRPr="007B17F4" w:rsidRDefault="00B2386E" w:rsidP="00EB045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Управляющий делами администрации</w:t>
            </w:r>
          </w:p>
          <w:p w:rsidR="00B2386E" w:rsidRPr="007B17F4" w:rsidRDefault="00B2386E" w:rsidP="00EB045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Благодарненского муниципального района</w:t>
            </w:r>
          </w:p>
          <w:p w:rsidR="00B2386E" w:rsidRPr="007B17F4" w:rsidRDefault="00B2386E" w:rsidP="00EB045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481" w:type="dxa"/>
            <w:tcBorders>
              <w:top w:val="nil"/>
              <w:left w:val="nil"/>
              <w:right w:val="nil"/>
            </w:tcBorders>
          </w:tcPr>
          <w:p w:rsidR="00B2386E" w:rsidRDefault="00B2386E" w:rsidP="009534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B2386E" w:rsidRDefault="00B2386E" w:rsidP="009534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B2386E" w:rsidRPr="007B17F4" w:rsidRDefault="00B2386E" w:rsidP="009534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B17F4">
              <w:rPr>
                <w:color w:val="000000"/>
                <w:sz w:val="24"/>
                <w:szCs w:val="24"/>
              </w:rPr>
              <w:t>В.И. Наурузова</w:t>
            </w:r>
          </w:p>
        </w:tc>
      </w:tr>
    </w:tbl>
    <w:p w:rsidR="003A58E2" w:rsidRDefault="003A58E2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</w:pPr>
    </w:p>
    <w:p w:rsidR="00681E45" w:rsidRDefault="00681E45">
      <w:pPr>
        <w:rPr>
          <w:sz w:val="24"/>
          <w:szCs w:val="24"/>
        </w:rPr>
        <w:sectPr w:rsidR="00681E45" w:rsidSect="007B17F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681E45" w:rsidRPr="007B033F" w:rsidRDefault="00681E45" w:rsidP="00681E45">
      <w:pPr>
        <w:spacing w:line="240" w:lineRule="exact"/>
        <w:jc w:val="center"/>
        <w:rPr>
          <w:bCs/>
          <w:szCs w:val="28"/>
        </w:rPr>
      </w:pPr>
      <w:r w:rsidRPr="007B033F">
        <w:rPr>
          <w:bCs/>
          <w:szCs w:val="28"/>
        </w:rPr>
        <w:lastRenderedPageBreak/>
        <w:t>Пояснительная записка</w:t>
      </w:r>
    </w:p>
    <w:p w:rsidR="00681E45" w:rsidRPr="0003374C" w:rsidRDefault="00681E45" w:rsidP="00681E45">
      <w:pPr>
        <w:spacing w:line="240" w:lineRule="exact"/>
        <w:jc w:val="center"/>
        <w:rPr>
          <w:b/>
          <w:bCs/>
          <w:szCs w:val="28"/>
        </w:rPr>
      </w:pPr>
      <w:r w:rsidRPr="007B033F">
        <w:rPr>
          <w:bCs/>
          <w:szCs w:val="28"/>
        </w:rPr>
        <w:t>к  прогнозу социально-экономического развития Благодарненского муниципального района Ставропольского края на 2014 год и плановый период 2015 и 2016 годов</w:t>
      </w:r>
    </w:p>
    <w:p w:rsidR="00681E45" w:rsidRDefault="00681E45" w:rsidP="00681E45">
      <w:pPr>
        <w:jc w:val="both"/>
        <w:rPr>
          <w:b/>
          <w:szCs w:val="28"/>
        </w:rPr>
      </w:pPr>
    </w:p>
    <w:p w:rsidR="00681E45" w:rsidRDefault="00681E45" w:rsidP="00681E45">
      <w:pPr>
        <w:jc w:val="both"/>
        <w:rPr>
          <w:b/>
          <w:szCs w:val="28"/>
        </w:rPr>
      </w:pPr>
    </w:p>
    <w:p w:rsidR="00681E45" w:rsidRDefault="00681E45" w:rsidP="00681E45">
      <w:pPr>
        <w:jc w:val="both"/>
        <w:rPr>
          <w:b/>
          <w:szCs w:val="28"/>
        </w:rPr>
      </w:pPr>
    </w:p>
    <w:p w:rsidR="00681E45" w:rsidRPr="005A7223" w:rsidRDefault="00681E45" w:rsidP="00681E4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Прогноз социально-экономического развития Благодарненского муниципального района Ставропольского края на 2014 год и плановый период 2015 и 2016 годов (далее – прогноз) разработан во</w:t>
      </w:r>
      <w:r>
        <w:rPr>
          <w:b/>
          <w:szCs w:val="28"/>
        </w:rPr>
        <w:t xml:space="preserve"> </w:t>
      </w:r>
      <w:r>
        <w:rPr>
          <w:szCs w:val="28"/>
        </w:rPr>
        <w:t>исполнение Постановления Правительства Российской Федерации от 22 июля 2009 года № 596 «О порядке разработки прогноза социально-экономического развития Российской Федерации», письма Министерства экономического развития Ставропольского края от 04 июня  2013 года № МЭР-09/3435 и в соответствии с Порядком разработки</w:t>
      </w:r>
      <w:proofErr w:type="gramEnd"/>
      <w:r>
        <w:rPr>
          <w:szCs w:val="28"/>
        </w:rPr>
        <w:t xml:space="preserve"> прогноза социально-экономического развития Благодарненского муниципального района Ставропольского края, утвержденным постановлением администрации Благодарненского муниципального района </w:t>
      </w:r>
      <w:r w:rsidRPr="005A7223">
        <w:rPr>
          <w:szCs w:val="28"/>
        </w:rPr>
        <w:t xml:space="preserve">Ставропольского края  от 16 апреля 2012 года </w:t>
      </w:r>
      <w:r>
        <w:rPr>
          <w:szCs w:val="28"/>
        </w:rPr>
        <w:t xml:space="preserve">         </w:t>
      </w:r>
      <w:r w:rsidRPr="005A7223">
        <w:rPr>
          <w:szCs w:val="28"/>
        </w:rPr>
        <w:t>№</w:t>
      </w:r>
      <w:r>
        <w:rPr>
          <w:szCs w:val="28"/>
        </w:rPr>
        <w:t xml:space="preserve"> </w:t>
      </w:r>
      <w:r w:rsidRPr="005A7223">
        <w:rPr>
          <w:szCs w:val="28"/>
        </w:rPr>
        <w:t>286. При разработке прогноза учитывались сценарные условия функционирования экономики Российской федерации, индексы-дефляторы цен, предоставленные Министерством экономического развития Ставропольского края, анализ тенденций развития экономики муниципального образования. За основу прогноза взяты статистические отчетные данные за 201</w:t>
      </w:r>
      <w:r>
        <w:rPr>
          <w:szCs w:val="28"/>
        </w:rPr>
        <w:t>1</w:t>
      </w:r>
      <w:r w:rsidRPr="005A7223">
        <w:rPr>
          <w:szCs w:val="28"/>
        </w:rPr>
        <w:t>-201</w:t>
      </w:r>
      <w:r>
        <w:rPr>
          <w:szCs w:val="28"/>
        </w:rPr>
        <w:t>2</w:t>
      </w:r>
      <w:r w:rsidRPr="005A7223">
        <w:rPr>
          <w:szCs w:val="28"/>
        </w:rPr>
        <w:t xml:space="preserve"> годы и оценк</w:t>
      </w:r>
      <w:r>
        <w:rPr>
          <w:szCs w:val="28"/>
        </w:rPr>
        <w:t xml:space="preserve">а показателей </w:t>
      </w:r>
      <w:r w:rsidRPr="005A7223">
        <w:rPr>
          <w:szCs w:val="28"/>
        </w:rPr>
        <w:t xml:space="preserve"> текущего года. </w:t>
      </w:r>
      <w:r w:rsidRPr="005A7223">
        <w:rPr>
          <w:szCs w:val="28"/>
        </w:rPr>
        <w:br/>
      </w:r>
      <w:proofErr w:type="gramStart"/>
      <w:r w:rsidRPr="005A7223">
        <w:rPr>
          <w:szCs w:val="28"/>
        </w:rPr>
        <w:t>В соответствии с методическими рекомендациями прогноз социально-экономического развития на 201</w:t>
      </w:r>
      <w:r>
        <w:rPr>
          <w:szCs w:val="28"/>
        </w:rPr>
        <w:t>4</w:t>
      </w:r>
      <w:r w:rsidRPr="005A7223">
        <w:rPr>
          <w:szCs w:val="28"/>
        </w:rPr>
        <w:t>-201</w:t>
      </w:r>
      <w:r>
        <w:rPr>
          <w:szCs w:val="28"/>
        </w:rPr>
        <w:t>5</w:t>
      </w:r>
      <w:r w:rsidRPr="005A7223">
        <w:rPr>
          <w:szCs w:val="28"/>
        </w:rPr>
        <w:t xml:space="preserve"> год разработан в двух вариантах: </w:t>
      </w:r>
      <w:r w:rsidRPr="005A7223">
        <w:rPr>
          <w:szCs w:val="28"/>
        </w:rPr>
        <w:br/>
        <w:t>─ первый вариант (инерционный) отражает сложившуюся тенденцию развития экономики</w:t>
      </w:r>
      <w:r>
        <w:rPr>
          <w:szCs w:val="28"/>
        </w:rPr>
        <w:t xml:space="preserve"> и социальной сферы</w:t>
      </w:r>
      <w:r w:rsidRPr="005A7223">
        <w:rPr>
          <w:szCs w:val="28"/>
        </w:rPr>
        <w:t xml:space="preserve">; </w:t>
      </w:r>
      <w:r w:rsidRPr="005A7223">
        <w:rPr>
          <w:szCs w:val="28"/>
        </w:rPr>
        <w:br/>
        <w:t xml:space="preserve">─ второй вариант (инвестиционно - ориентированный) предполагает улучшение конкурентоспособности в основных сферах экономической деятельности и активизацию экономических процессов; основан на благоприятном сочетании внешних и внутренних факторов развития в среднесрочной перспективе. </w:t>
      </w:r>
      <w:proofErr w:type="gramEnd"/>
    </w:p>
    <w:p w:rsidR="00681E45" w:rsidRPr="005A7223" w:rsidRDefault="00681E45" w:rsidP="00681E45">
      <w:pPr>
        <w:ind w:firstLine="840"/>
        <w:jc w:val="both"/>
        <w:rPr>
          <w:szCs w:val="28"/>
        </w:rPr>
      </w:pPr>
      <w:r w:rsidRPr="005A7223">
        <w:rPr>
          <w:szCs w:val="28"/>
        </w:rPr>
        <w:t>Основные направления социально-экономического развития  Благодарненского   муниципального района  в 201</w:t>
      </w:r>
      <w:r>
        <w:rPr>
          <w:szCs w:val="28"/>
        </w:rPr>
        <w:t>4</w:t>
      </w:r>
      <w:r w:rsidRPr="005A7223">
        <w:rPr>
          <w:szCs w:val="28"/>
        </w:rPr>
        <w:t xml:space="preserve"> году и  в последующие годы определяются в значительной степени сложившейся отраслевой структурой экономики, имеющимся промышленным потенциалом, природными и трудовыми ресурсами.  В том числе по разделам:</w:t>
      </w:r>
    </w:p>
    <w:p w:rsidR="00681E45" w:rsidRDefault="00681E45" w:rsidP="00681E45">
      <w:pPr>
        <w:ind w:firstLine="840"/>
        <w:rPr>
          <w:b/>
          <w:szCs w:val="28"/>
        </w:rPr>
      </w:pP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Демографические показатели</w:t>
      </w:r>
    </w:p>
    <w:p w:rsidR="00681E45" w:rsidRDefault="00681E45" w:rsidP="00681E45">
      <w:pPr>
        <w:spacing w:line="300" w:lineRule="exact"/>
        <w:jc w:val="both"/>
        <w:rPr>
          <w:szCs w:val="28"/>
        </w:rPr>
      </w:pPr>
    </w:p>
    <w:p w:rsidR="00681E45" w:rsidRDefault="00681E45" w:rsidP="00681E45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2344DC">
        <w:rPr>
          <w:szCs w:val="28"/>
        </w:rPr>
        <w:t>реднегодовая численность постоянного населения Благодарненского района Ставропольского края на 01 января  201</w:t>
      </w:r>
      <w:r>
        <w:rPr>
          <w:szCs w:val="28"/>
        </w:rPr>
        <w:t>3</w:t>
      </w:r>
      <w:r w:rsidRPr="002344DC">
        <w:rPr>
          <w:szCs w:val="28"/>
        </w:rPr>
        <w:t xml:space="preserve"> года составила 6</w:t>
      </w:r>
      <w:r>
        <w:rPr>
          <w:szCs w:val="28"/>
        </w:rPr>
        <w:t>1,0</w:t>
      </w:r>
      <w:r w:rsidRPr="002344DC">
        <w:rPr>
          <w:szCs w:val="28"/>
        </w:rPr>
        <w:t xml:space="preserve"> тыс. человек. </w:t>
      </w:r>
      <w:r w:rsidRPr="00312BE0">
        <w:rPr>
          <w:szCs w:val="28"/>
        </w:rPr>
        <w:t xml:space="preserve">Динамика общей численности населения отражает закономерность формирования его возрастной структуры и естественного воспроизводства населения, а также в значительной мере зависит от миграционного движения </w:t>
      </w:r>
      <w:r w:rsidRPr="00312BE0">
        <w:rPr>
          <w:szCs w:val="28"/>
        </w:rPr>
        <w:lastRenderedPageBreak/>
        <w:t xml:space="preserve">населения. </w:t>
      </w:r>
      <w:r w:rsidRPr="00312BE0">
        <w:rPr>
          <w:szCs w:val="28"/>
        </w:rPr>
        <w:br/>
      </w:r>
      <w:r w:rsidRPr="002344DC">
        <w:rPr>
          <w:szCs w:val="28"/>
        </w:rPr>
        <w:t>В 201</w:t>
      </w:r>
      <w:r>
        <w:rPr>
          <w:szCs w:val="28"/>
        </w:rPr>
        <w:t>3</w:t>
      </w:r>
      <w:r w:rsidRPr="002344DC">
        <w:rPr>
          <w:szCs w:val="28"/>
        </w:rPr>
        <w:t>-201</w:t>
      </w:r>
      <w:r>
        <w:rPr>
          <w:szCs w:val="28"/>
        </w:rPr>
        <w:t>6</w:t>
      </w:r>
      <w:r w:rsidRPr="002344DC">
        <w:rPr>
          <w:szCs w:val="28"/>
        </w:rPr>
        <w:t xml:space="preserve"> гг. ожидается стабилизация среднегодовой численности населения на уровне 6</w:t>
      </w:r>
      <w:r>
        <w:rPr>
          <w:szCs w:val="28"/>
        </w:rPr>
        <w:t>0</w:t>
      </w:r>
      <w:r w:rsidRPr="002344DC">
        <w:rPr>
          <w:szCs w:val="28"/>
        </w:rPr>
        <w:t>,</w:t>
      </w:r>
      <w:r>
        <w:rPr>
          <w:szCs w:val="28"/>
        </w:rPr>
        <w:t>9</w:t>
      </w:r>
      <w:r w:rsidRPr="002344DC">
        <w:rPr>
          <w:szCs w:val="28"/>
        </w:rPr>
        <w:t xml:space="preserve"> тыс. человек</w:t>
      </w:r>
      <w:r>
        <w:rPr>
          <w:szCs w:val="28"/>
        </w:rPr>
        <w:t>.</w:t>
      </w:r>
    </w:p>
    <w:p w:rsidR="00681E45" w:rsidRPr="00286CC0" w:rsidRDefault="00681E45" w:rsidP="00681E45">
      <w:pPr>
        <w:spacing w:line="300" w:lineRule="exact"/>
        <w:ind w:firstLine="708"/>
        <w:jc w:val="both"/>
        <w:rPr>
          <w:szCs w:val="28"/>
        </w:rPr>
      </w:pPr>
      <w:r w:rsidRPr="002B3923">
        <w:rPr>
          <w:szCs w:val="28"/>
        </w:rPr>
        <w:t>Основной задачей демографической политики должно стать сохранение и укрепление здоровья населения и института семьи.</w:t>
      </w:r>
      <w:r w:rsidRPr="002B3923">
        <w:t xml:space="preserve"> </w:t>
      </w:r>
      <w:r w:rsidRPr="002B3923">
        <w:br/>
      </w:r>
      <w:r>
        <w:rPr>
          <w:szCs w:val="28"/>
        </w:rPr>
        <w:t xml:space="preserve">С начала  2013 года родилось 282 человека, умерло – 271 человек, рождаемость превышает смертность на 11 человек. Снижения численности за счет миграции составило -133 человека. </w:t>
      </w:r>
    </w:p>
    <w:p w:rsidR="00681E45" w:rsidRDefault="00681E45" w:rsidP="00681E45">
      <w:pPr>
        <w:jc w:val="both"/>
        <w:rPr>
          <w:szCs w:val="28"/>
        </w:rPr>
      </w:pPr>
      <w:r>
        <w:rPr>
          <w:szCs w:val="28"/>
        </w:rPr>
        <w:t xml:space="preserve">        В прогнозируемый период эти процессы должны стабилизироваться.</w:t>
      </w:r>
    </w:p>
    <w:p w:rsidR="00681E45" w:rsidRDefault="00681E45" w:rsidP="00681E45">
      <w:pPr>
        <w:ind w:left="1680" w:firstLine="513"/>
        <w:rPr>
          <w:szCs w:val="28"/>
        </w:rPr>
      </w:pPr>
      <w:r>
        <w:rPr>
          <w:szCs w:val="28"/>
        </w:rPr>
        <w:t xml:space="preserve">               </w:t>
      </w: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Производство товаров и услуг</w:t>
      </w:r>
    </w:p>
    <w:p w:rsidR="00681E45" w:rsidRPr="007D094A" w:rsidRDefault="00681E45" w:rsidP="00681E45">
      <w:pPr>
        <w:ind w:left="1680" w:firstLine="513"/>
        <w:rPr>
          <w:szCs w:val="28"/>
        </w:rPr>
      </w:pPr>
    </w:p>
    <w:p w:rsidR="00681E45" w:rsidRPr="003B7663" w:rsidRDefault="00681E45" w:rsidP="00681E45">
      <w:pPr>
        <w:suppressAutoHyphens/>
        <w:ind w:firstLine="700"/>
        <w:jc w:val="both"/>
        <w:rPr>
          <w:szCs w:val="28"/>
        </w:rPr>
      </w:pPr>
      <w:r>
        <w:rPr>
          <w:szCs w:val="28"/>
        </w:rPr>
        <w:t>Итоги работы в сфере материального производства за 2012 год  свидетельствуют о сохранении положительной динамики  большинства показателей социально-экономического развития района.</w:t>
      </w:r>
    </w:p>
    <w:p w:rsidR="00681E45" w:rsidRDefault="00681E45" w:rsidP="00681E45">
      <w:pPr>
        <w:suppressAutoHyphens/>
        <w:ind w:firstLine="700"/>
        <w:jc w:val="both"/>
        <w:rPr>
          <w:szCs w:val="28"/>
        </w:rPr>
      </w:pPr>
      <w:r w:rsidRPr="003B7663">
        <w:rPr>
          <w:szCs w:val="28"/>
        </w:rPr>
        <w:t xml:space="preserve">Крупными и средними предприятиями всех отраслей экономики района за </w:t>
      </w:r>
      <w:r>
        <w:rPr>
          <w:szCs w:val="28"/>
        </w:rPr>
        <w:t>2012 год</w:t>
      </w:r>
      <w:r w:rsidRPr="003B7663">
        <w:rPr>
          <w:szCs w:val="28"/>
        </w:rPr>
        <w:t xml:space="preserve"> отгружено товаров собственного производства, выполнено работ и  оказано  услуг собственными силами на </w:t>
      </w:r>
      <w:r>
        <w:rPr>
          <w:szCs w:val="28"/>
        </w:rPr>
        <w:t>6,1</w:t>
      </w:r>
      <w:r w:rsidRPr="003B7663">
        <w:rPr>
          <w:szCs w:val="28"/>
        </w:rPr>
        <w:t xml:space="preserve"> </w:t>
      </w:r>
      <w:r>
        <w:rPr>
          <w:szCs w:val="28"/>
        </w:rPr>
        <w:t>млрд</w:t>
      </w:r>
      <w:r w:rsidRPr="003B7663">
        <w:rPr>
          <w:szCs w:val="28"/>
        </w:rPr>
        <w:t xml:space="preserve">. рублей, или на </w:t>
      </w:r>
      <w:r>
        <w:rPr>
          <w:szCs w:val="28"/>
        </w:rPr>
        <w:t>36,5</w:t>
      </w:r>
      <w:r w:rsidRPr="003B7663">
        <w:rPr>
          <w:szCs w:val="28"/>
        </w:rPr>
        <w:t xml:space="preserve"> процентов больше, чем в 20</w:t>
      </w:r>
      <w:r>
        <w:rPr>
          <w:szCs w:val="28"/>
        </w:rPr>
        <w:t>11</w:t>
      </w:r>
      <w:r w:rsidRPr="003B7663">
        <w:rPr>
          <w:szCs w:val="28"/>
        </w:rPr>
        <w:t xml:space="preserve"> год</w:t>
      </w:r>
      <w:r>
        <w:rPr>
          <w:szCs w:val="28"/>
        </w:rPr>
        <w:t>у</w:t>
      </w:r>
      <w:r w:rsidRPr="003B7663">
        <w:rPr>
          <w:szCs w:val="28"/>
        </w:rPr>
        <w:t xml:space="preserve">. </w:t>
      </w:r>
      <w:r>
        <w:rPr>
          <w:szCs w:val="28"/>
        </w:rPr>
        <w:t>Общий оборот по всем видам экономической деятельности  по статистическим данным вырос на 34,6 процентов и составил 6,6 млрд. рублей.</w:t>
      </w:r>
    </w:p>
    <w:p w:rsidR="00681E45" w:rsidRDefault="00681E45" w:rsidP="00681E45">
      <w:pPr>
        <w:ind w:firstLine="700"/>
        <w:jc w:val="both"/>
        <w:rPr>
          <w:szCs w:val="28"/>
        </w:rPr>
      </w:pPr>
      <w:r>
        <w:rPr>
          <w:szCs w:val="28"/>
        </w:rPr>
        <w:t>П</w:t>
      </w:r>
      <w:r w:rsidRPr="00D71DBE">
        <w:rPr>
          <w:szCs w:val="28"/>
        </w:rPr>
        <w:t>ромышленно</w:t>
      </w:r>
      <w:r>
        <w:rPr>
          <w:szCs w:val="28"/>
        </w:rPr>
        <w:t>е</w:t>
      </w:r>
      <w:r w:rsidRPr="00D71DBE">
        <w:rPr>
          <w:szCs w:val="28"/>
        </w:rPr>
        <w:t xml:space="preserve"> производств</w:t>
      </w:r>
      <w:r>
        <w:rPr>
          <w:szCs w:val="28"/>
        </w:rPr>
        <w:t>о</w:t>
      </w:r>
      <w:r w:rsidRPr="00D71DBE">
        <w:rPr>
          <w:szCs w:val="28"/>
        </w:rPr>
        <w:t xml:space="preserve"> </w:t>
      </w:r>
      <w:r>
        <w:rPr>
          <w:szCs w:val="28"/>
        </w:rPr>
        <w:t xml:space="preserve">выросло на </w:t>
      </w:r>
      <w:r w:rsidRPr="00D71DBE">
        <w:rPr>
          <w:szCs w:val="28"/>
        </w:rPr>
        <w:t xml:space="preserve"> </w:t>
      </w:r>
      <w:r>
        <w:rPr>
          <w:szCs w:val="28"/>
        </w:rPr>
        <w:t>57,2</w:t>
      </w:r>
      <w:r w:rsidRPr="00D71DBE">
        <w:rPr>
          <w:szCs w:val="28"/>
        </w:rPr>
        <w:t xml:space="preserve"> процент</w:t>
      </w:r>
      <w:r>
        <w:rPr>
          <w:szCs w:val="28"/>
        </w:rPr>
        <w:t>ов</w:t>
      </w:r>
      <w:r w:rsidRPr="00D71DBE">
        <w:rPr>
          <w:szCs w:val="28"/>
        </w:rPr>
        <w:t xml:space="preserve">. Предприятия отрасли отгрузили продукции на </w:t>
      </w:r>
      <w:r>
        <w:rPr>
          <w:szCs w:val="28"/>
        </w:rPr>
        <w:t xml:space="preserve">5,1 </w:t>
      </w:r>
      <w:r w:rsidRPr="00D71DBE">
        <w:rPr>
          <w:szCs w:val="28"/>
        </w:rPr>
        <w:t>мл</w:t>
      </w:r>
      <w:r>
        <w:rPr>
          <w:szCs w:val="28"/>
        </w:rPr>
        <w:t>рд</w:t>
      </w:r>
      <w:r w:rsidRPr="00D71DBE">
        <w:rPr>
          <w:szCs w:val="28"/>
        </w:rPr>
        <w:t>. рублей.</w:t>
      </w:r>
      <w:r w:rsidRPr="003A0DC7">
        <w:rPr>
          <w:szCs w:val="28"/>
        </w:rPr>
        <w:t xml:space="preserve"> </w:t>
      </w:r>
      <w:r w:rsidRPr="00D71DBE">
        <w:rPr>
          <w:szCs w:val="28"/>
        </w:rPr>
        <w:t xml:space="preserve">В отрасли «Добыча полезных ископаемых» рост составил </w:t>
      </w:r>
      <w:r>
        <w:rPr>
          <w:szCs w:val="28"/>
        </w:rPr>
        <w:t>12,2</w:t>
      </w:r>
      <w:r w:rsidRPr="00D71DBE">
        <w:rPr>
          <w:szCs w:val="28"/>
        </w:rPr>
        <w:t xml:space="preserve"> процента</w:t>
      </w:r>
      <w:r>
        <w:rPr>
          <w:szCs w:val="28"/>
        </w:rPr>
        <w:t xml:space="preserve"> – 124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D71DBE">
        <w:rPr>
          <w:szCs w:val="28"/>
        </w:rPr>
        <w:t xml:space="preserve"> за счет увеличе</w:t>
      </w:r>
      <w:r>
        <w:rPr>
          <w:szCs w:val="28"/>
        </w:rPr>
        <w:t>ния производства</w:t>
      </w:r>
      <w:r w:rsidRPr="00D71DBE">
        <w:rPr>
          <w:szCs w:val="28"/>
        </w:rPr>
        <w:t xml:space="preserve"> предприятиями, добывающими песок. В</w:t>
      </w:r>
      <w:r>
        <w:rPr>
          <w:szCs w:val="28"/>
        </w:rPr>
        <w:t xml:space="preserve"> </w:t>
      </w:r>
      <w:r w:rsidRPr="00D71DBE">
        <w:rPr>
          <w:szCs w:val="28"/>
        </w:rPr>
        <w:t xml:space="preserve">обрабатывающей отрасли реализация товаров, работ и услуг увеличилась на </w:t>
      </w:r>
      <w:r>
        <w:rPr>
          <w:szCs w:val="28"/>
        </w:rPr>
        <w:t>63,8</w:t>
      </w:r>
      <w:r w:rsidRPr="00D71DBE">
        <w:rPr>
          <w:szCs w:val="28"/>
        </w:rPr>
        <w:t xml:space="preserve"> процент</w:t>
      </w:r>
      <w:r>
        <w:rPr>
          <w:szCs w:val="28"/>
        </w:rPr>
        <w:t>ов и составила 4,6 млрд. рублей</w:t>
      </w:r>
      <w:r w:rsidRPr="00D71DBE">
        <w:rPr>
          <w:szCs w:val="28"/>
        </w:rPr>
        <w:t>, производств</w:t>
      </w:r>
      <w:r>
        <w:rPr>
          <w:szCs w:val="28"/>
        </w:rPr>
        <w:t>о</w:t>
      </w:r>
      <w:r w:rsidRPr="00D71DBE">
        <w:rPr>
          <w:szCs w:val="28"/>
        </w:rPr>
        <w:t xml:space="preserve"> и распределени</w:t>
      </w:r>
      <w:r>
        <w:rPr>
          <w:szCs w:val="28"/>
        </w:rPr>
        <w:t>е</w:t>
      </w:r>
      <w:r w:rsidRPr="00D71DBE">
        <w:rPr>
          <w:szCs w:val="28"/>
        </w:rPr>
        <w:t xml:space="preserve"> электроэнергии, газа и воды </w:t>
      </w:r>
      <w:r>
        <w:rPr>
          <w:szCs w:val="28"/>
        </w:rPr>
        <w:t xml:space="preserve">составило 349,9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, или на 12,8 процентов больше аналогичного показателя прошлого года.</w:t>
      </w:r>
    </w:p>
    <w:p w:rsidR="00681E45" w:rsidRDefault="00681E45" w:rsidP="00681E45">
      <w:pPr>
        <w:ind w:firstLine="700"/>
        <w:jc w:val="both"/>
        <w:rPr>
          <w:color w:val="000000"/>
          <w:spacing w:val="-5"/>
          <w:szCs w:val="28"/>
        </w:rPr>
      </w:pPr>
      <w:r w:rsidRPr="001E458F">
        <w:rPr>
          <w:color w:val="000000"/>
          <w:spacing w:val="-5"/>
          <w:szCs w:val="28"/>
        </w:rPr>
        <w:t>Объём производства сельскохозяйственной продукции во всех категориях хозяйств за 201</w:t>
      </w:r>
      <w:r>
        <w:rPr>
          <w:color w:val="000000"/>
          <w:spacing w:val="-5"/>
          <w:szCs w:val="28"/>
        </w:rPr>
        <w:t>2</w:t>
      </w:r>
      <w:r w:rsidRPr="001E458F">
        <w:rPr>
          <w:color w:val="000000"/>
          <w:spacing w:val="-5"/>
          <w:szCs w:val="28"/>
        </w:rPr>
        <w:t xml:space="preserve">год </w:t>
      </w:r>
      <w:r>
        <w:rPr>
          <w:color w:val="000000"/>
          <w:spacing w:val="-5"/>
          <w:szCs w:val="28"/>
        </w:rPr>
        <w:t xml:space="preserve">– 2,2 </w:t>
      </w:r>
      <w:r w:rsidRPr="001E458F">
        <w:rPr>
          <w:color w:val="000000"/>
          <w:spacing w:val="-5"/>
          <w:szCs w:val="28"/>
        </w:rPr>
        <w:t>мл</w:t>
      </w:r>
      <w:r>
        <w:rPr>
          <w:color w:val="000000"/>
          <w:spacing w:val="-5"/>
          <w:szCs w:val="28"/>
        </w:rPr>
        <w:t xml:space="preserve">рд. </w:t>
      </w:r>
      <w:r w:rsidRPr="001E458F">
        <w:rPr>
          <w:color w:val="000000"/>
          <w:spacing w:val="-5"/>
          <w:szCs w:val="28"/>
        </w:rPr>
        <w:t xml:space="preserve">рублей, </w:t>
      </w:r>
      <w:r>
        <w:rPr>
          <w:color w:val="000000"/>
          <w:spacing w:val="-5"/>
          <w:szCs w:val="28"/>
        </w:rPr>
        <w:t>темп роста сельскохозяйственной продукции составил  123 процентов.</w:t>
      </w:r>
    </w:p>
    <w:p w:rsidR="00681E45" w:rsidRDefault="00681E45" w:rsidP="00681E45">
      <w:pPr>
        <w:ind w:firstLine="700"/>
        <w:jc w:val="both"/>
        <w:rPr>
          <w:szCs w:val="28"/>
        </w:rPr>
      </w:pPr>
      <w:r w:rsidRPr="00D71A91">
        <w:rPr>
          <w:sz w:val="26"/>
          <w:szCs w:val="26"/>
        </w:rPr>
        <w:t>В 201</w:t>
      </w:r>
      <w:r>
        <w:rPr>
          <w:sz w:val="26"/>
          <w:szCs w:val="26"/>
        </w:rPr>
        <w:t>3</w:t>
      </w:r>
      <w:r w:rsidRPr="00D71A91">
        <w:rPr>
          <w:sz w:val="26"/>
          <w:szCs w:val="26"/>
        </w:rPr>
        <w:t xml:space="preserve"> году, по оценкам, ожидается </w:t>
      </w:r>
      <w:r>
        <w:rPr>
          <w:sz w:val="26"/>
          <w:szCs w:val="26"/>
        </w:rPr>
        <w:t>увелич</w:t>
      </w:r>
      <w:r w:rsidRPr="00D71A91">
        <w:rPr>
          <w:sz w:val="26"/>
          <w:szCs w:val="26"/>
        </w:rPr>
        <w:t>ение валового объема продукции сельского хозяйства</w:t>
      </w:r>
      <w:r>
        <w:rPr>
          <w:sz w:val="26"/>
          <w:szCs w:val="26"/>
        </w:rPr>
        <w:t xml:space="preserve">. </w:t>
      </w:r>
      <w:r w:rsidRPr="00A14DB7">
        <w:rPr>
          <w:color w:val="000000"/>
          <w:spacing w:val="-5"/>
          <w:szCs w:val="28"/>
        </w:rPr>
        <w:t xml:space="preserve">Объём производства сельскохозяйственной продукции во всех категориях хозяйств за </w:t>
      </w:r>
      <w:r>
        <w:rPr>
          <w:color w:val="000000"/>
          <w:spacing w:val="-5"/>
          <w:szCs w:val="28"/>
        </w:rPr>
        <w:t xml:space="preserve">2013 </w:t>
      </w:r>
      <w:r w:rsidRPr="00A14DB7">
        <w:rPr>
          <w:color w:val="000000"/>
          <w:spacing w:val="-5"/>
          <w:szCs w:val="28"/>
        </w:rPr>
        <w:t xml:space="preserve">год </w:t>
      </w:r>
      <w:r>
        <w:rPr>
          <w:color w:val="000000"/>
          <w:spacing w:val="-5"/>
          <w:szCs w:val="28"/>
        </w:rPr>
        <w:t>составит</w:t>
      </w:r>
      <w:r w:rsidRPr="00A14DB7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2,6</w:t>
      </w:r>
      <w:r w:rsidRPr="00A14DB7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миллиардов</w:t>
      </w:r>
      <w:r w:rsidRPr="00A14DB7">
        <w:rPr>
          <w:color w:val="000000"/>
          <w:spacing w:val="-5"/>
          <w:szCs w:val="28"/>
        </w:rPr>
        <w:t xml:space="preserve"> рублей, </w:t>
      </w:r>
      <w:r>
        <w:rPr>
          <w:color w:val="000000"/>
          <w:spacing w:val="-5"/>
          <w:szCs w:val="28"/>
        </w:rPr>
        <w:t>темп роста 115 процентов</w:t>
      </w:r>
      <w:r w:rsidRPr="00A14DB7">
        <w:rPr>
          <w:color w:val="000000"/>
          <w:spacing w:val="-5"/>
          <w:szCs w:val="28"/>
        </w:rPr>
        <w:t>.</w:t>
      </w:r>
      <w:r>
        <w:rPr>
          <w:color w:val="000000"/>
          <w:spacing w:val="-5"/>
          <w:szCs w:val="28"/>
        </w:rPr>
        <w:t xml:space="preserve"> </w:t>
      </w:r>
      <w:r w:rsidRPr="00A14DB7">
        <w:rPr>
          <w:szCs w:val="28"/>
        </w:rPr>
        <w:t>Объем производства по отрасли</w:t>
      </w:r>
      <w:r>
        <w:rPr>
          <w:szCs w:val="28"/>
        </w:rPr>
        <w:t xml:space="preserve"> растениеводства за 2013 год составит 1,8 </w:t>
      </w:r>
      <w:r w:rsidRPr="00A14DB7">
        <w:rPr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миллиардов </w:t>
      </w:r>
      <w:r w:rsidRPr="00A14DB7">
        <w:rPr>
          <w:color w:val="000000"/>
          <w:spacing w:val="-5"/>
          <w:szCs w:val="28"/>
        </w:rPr>
        <w:t>рублей</w:t>
      </w:r>
      <w:r>
        <w:rPr>
          <w:color w:val="000000"/>
          <w:spacing w:val="-5"/>
          <w:szCs w:val="28"/>
        </w:rPr>
        <w:t>, темп роста 122 процента, по отрасли</w:t>
      </w:r>
      <w:r w:rsidRPr="00A14DB7">
        <w:rPr>
          <w:szCs w:val="28"/>
        </w:rPr>
        <w:t xml:space="preserve"> животноводств</w:t>
      </w:r>
      <w:r>
        <w:rPr>
          <w:szCs w:val="28"/>
        </w:rPr>
        <w:t>а</w:t>
      </w:r>
      <w:r w:rsidRPr="00A14DB7">
        <w:rPr>
          <w:szCs w:val="28"/>
        </w:rPr>
        <w:t xml:space="preserve"> </w:t>
      </w:r>
      <w:r>
        <w:rPr>
          <w:szCs w:val="28"/>
        </w:rPr>
        <w:t>-</w:t>
      </w:r>
      <w:r w:rsidRPr="00A14DB7">
        <w:rPr>
          <w:szCs w:val="28"/>
        </w:rPr>
        <w:t xml:space="preserve">  </w:t>
      </w:r>
      <w:r>
        <w:rPr>
          <w:szCs w:val="28"/>
        </w:rPr>
        <w:t>0,76</w:t>
      </w:r>
      <w:r w:rsidRPr="00A14DB7">
        <w:rPr>
          <w:szCs w:val="28"/>
        </w:rPr>
        <w:t xml:space="preserve"> </w:t>
      </w:r>
      <w:r>
        <w:rPr>
          <w:color w:val="000000"/>
          <w:spacing w:val="-5"/>
          <w:szCs w:val="28"/>
        </w:rPr>
        <w:t>миллиардов</w:t>
      </w:r>
      <w:r>
        <w:rPr>
          <w:szCs w:val="28"/>
        </w:rPr>
        <w:t xml:space="preserve"> рублей,</w:t>
      </w:r>
      <w:r w:rsidRPr="00B53289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темп роста 102,6 процента</w:t>
      </w:r>
      <w:r w:rsidRPr="00A14DB7">
        <w:rPr>
          <w:szCs w:val="28"/>
        </w:rPr>
        <w:t xml:space="preserve">. </w:t>
      </w:r>
      <w:r>
        <w:rPr>
          <w:color w:val="000000"/>
          <w:spacing w:val="-5"/>
          <w:szCs w:val="28"/>
        </w:rPr>
        <w:t xml:space="preserve">Темп роста </w:t>
      </w:r>
      <w:r w:rsidRPr="00A14DB7">
        <w:rPr>
          <w:szCs w:val="28"/>
        </w:rPr>
        <w:t xml:space="preserve">продукции сельского хозяйства оценочно, в прогнозируемом периоде будет изменяться в пределах </w:t>
      </w:r>
      <w:r>
        <w:rPr>
          <w:szCs w:val="28"/>
        </w:rPr>
        <w:t>2</w:t>
      </w:r>
      <w:r w:rsidRPr="00A14DB7">
        <w:rPr>
          <w:szCs w:val="28"/>
        </w:rPr>
        <w:t>-</w:t>
      </w:r>
      <w:r>
        <w:rPr>
          <w:szCs w:val="28"/>
        </w:rPr>
        <w:t>8</w:t>
      </w:r>
      <w:r w:rsidRPr="00A14DB7">
        <w:rPr>
          <w:szCs w:val="28"/>
        </w:rPr>
        <w:t xml:space="preserve"> процентов.</w:t>
      </w:r>
    </w:p>
    <w:p w:rsidR="00681E45" w:rsidRPr="00AC2AF3" w:rsidRDefault="00681E45" w:rsidP="00681E45">
      <w:pPr>
        <w:spacing w:line="300" w:lineRule="exact"/>
        <w:ind w:firstLine="709"/>
        <w:jc w:val="both"/>
        <w:rPr>
          <w:sz w:val="26"/>
          <w:szCs w:val="26"/>
        </w:rPr>
      </w:pPr>
      <w:r w:rsidRPr="00AC2AF3">
        <w:rPr>
          <w:sz w:val="26"/>
          <w:szCs w:val="26"/>
        </w:rPr>
        <w:t>В среднесрочной перспективе в структуре сельскохозяйственного производства прогнозируется доминирование доли объемов растениеводческой продукции (</w:t>
      </w:r>
      <w:r>
        <w:rPr>
          <w:sz w:val="26"/>
          <w:szCs w:val="26"/>
        </w:rPr>
        <w:t>70</w:t>
      </w:r>
      <w:r w:rsidRPr="00AC2AF3">
        <w:rPr>
          <w:sz w:val="26"/>
          <w:szCs w:val="26"/>
        </w:rPr>
        <w:t> процент</w:t>
      </w:r>
      <w:r>
        <w:rPr>
          <w:sz w:val="26"/>
          <w:szCs w:val="26"/>
        </w:rPr>
        <w:t>ов</w:t>
      </w:r>
      <w:r w:rsidRPr="00AC2AF3">
        <w:rPr>
          <w:sz w:val="26"/>
          <w:szCs w:val="26"/>
        </w:rPr>
        <w:t>). В 201</w:t>
      </w:r>
      <w:r>
        <w:rPr>
          <w:sz w:val="26"/>
          <w:szCs w:val="26"/>
        </w:rPr>
        <w:t>6</w:t>
      </w:r>
      <w:r w:rsidRPr="00AC2AF3">
        <w:rPr>
          <w:sz w:val="26"/>
          <w:szCs w:val="26"/>
        </w:rPr>
        <w:t xml:space="preserve"> году относительно 201</w:t>
      </w:r>
      <w:r>
        <w:rPr>
          <w:sz w:val="26"/>
          <w:szCs w:val="26"/>
        </w:rPr>
        <w:t>3</w:t>
      </w:r>
      <w:r w:rsidRPr="00AC2AF3">
        <w:rPr>
          <w:sz w:val="26"/>
          <w:szCs w:val="26"/>
        </w:rPr>
        <w:t> года объемы производства продукции растениеводства, по оценке, вырастут на 3</w:t>
      </w:r>
      <w:r>
        <w:rPr>
          <w:sz w:val="26"/>
          <w:szCs w:val="26"/>
        </w:rPr>
        <w:t>0</w:t>
      </w:r>
      <w:r w:rsidRPr="00AC2AF3">
        <w:rPr>
          <w:sz w:val="26"/>
          <w:szCs w:val="26"/>
        </w:rPr>
        <w:t> процент</w:t>
      </w:r>
      <w:r>
        <w:rPr>
          <w:sz w:val="26"/>
          <w:szCs w:val="26"/>
        </w:rPr>
        <w:t>ов</w:t>
      </w:r>
      <w:r w:rsidRPr="00AC2AF3">
        <w:rPr>
          <w:sz w:val="26"/>
          <w:szCs w:val="26"/>
        </w:rPr>
        <w:t>.</w:t>
      </w:r>
    </w:p>
    <w:p w:rsidR="00681E45" w:rsidRPr="00E115F4" w:rsidRDefault="00681E45" w:rsidP="00681E45">
      <w:pPr>
        <w:ind w:firstLine="708"/>
        <w:jc w:val="both"/>
        <w:rPr>
          <w:sz w:val="26"/>
          <w:szCs w:val="26"/>
        </w:rPr>
      </w:pPr>
      <w:r w:rsidRPr="00E971F6">
        <w:rPr>
          <w:sz w:val="26"/>
          <w:szCs w:val="26"/>
        </w:rPr>
        <w:lastRenderedPageBreak/>
        <w:t>Валовой сбор зерна в 201</w:t>
      </w:r>
      <w:r>
        <w:rPr>
          <w:sz w:val="26"/>
          <w:szCs w:val="26"/>
        </w:rPr>
        <w:t>3</w:t>
      </w:r>
      <w:r w:rsidRPr="00E971F6">
        <w:rPr>
          <w:sz w:val="26"/>
          <w:szCs w:val="26"/>
        </w:rPr>
        <w:t xml:space="preserve"> году в весе после доработки </w:t>
      </w:r>
      <w:r>
        <w:rPr>
          <w:sz w:val="26"/>
          <w:szCs w:val="26"/>
        </w:rPr>
        <w:t xml:space="preserve">ожидается </w:t>
      </w:r>
      <w:r w:rsidRPr="00E971F6">
        <w:rPr>
          <w:sz w:val="26"/>
          <w:szCs w:val="26"/>
        </w:rPr>
        <w:t>получ</w:t>
      </w:r>
      <w:r>
        <w:rPr>
          <w:sz w:val="26"/>
          <w:szCs w:val="26"/>
        </w:rPr>
        <w:t>ить</w:t>
      </w:r>
      <w:r w:rsidRPr="00E971F6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302</w:t>
      </w:r>
      <w:r w:rsidRPr="00E971F6">
        <w:rPr>
          <w:sz w:val="26"/>
          <w:szCs w:val="26"/>
        </w:rPr>
        <w:t xml:space="preserve"> тыс</w:t>
      </w:r>
      <w:r>
        <w:rPr>
          <w:sz w:val="26"/>
          <w:szCs w:val="26"/>
        </w:rPr>
        <w:t>яч</w:t>
      </w:r>
      <w:r w:rsidRPr="00E971F6">
        <w:rPr>
          <w:sz w:val="26"/>
          <w:szCs w:val="26"/>
        </w:rPr>
        <w:t xml:space="preserve"> тонн. </w:t>
      </w:r>
      <w:r w:rsidRPr="00E115F4">
        <w:rPr>
          <w:sz w:val="26"/>
          <w:szCs w:val="26"/>
        </w:rPr>
        <w:t xml:space="preserve">В среднесрочной перспективе производство зерна за счет роста урожайности </w:t>
      </w:r>
      <w:r>
        <w:rPr>
          <w:sz w:val="26"/>
          <w:szCs w:val="26"/>
        </w:rPr>
        <w:t xml:space="preserve">будет </w:t>
      </w:r>
      <w:r w:rsidRPr="00E115F4">
        <w:rPr>
          <w:sz w:val="26"/>
          <w:szCs w:val="26"/>
        </w:rPr>
        <w:t>увеличи</w:t>
      </w:r>
      <w:r>
        <w:rPr>
          <w:sz w:val="26"/>
          <w:szCs w:val="26"/>
        </w:rPr>
        <w:t>ва</w:t>
      </w:r>
      <w:r w:rsidRPr="00E115F4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E115F4">
        <w:rPr>
          <w:sz w:val="26"/>
          <w:szCs w:val="26"/>
        </w:rPr>
        <w:t xml:space="preserve">ся. </w:t>
      </w:r>
    </w:p>
    <w:p w:rsidR="00681E45" w:rsidRPr="00C43315" w:rsidRDefault="00681E45" w:rsidP="00681E45">
      <w:pPr>
        <w:spacing w:line="300" w:lineRule="exact"/>
        <w:ind w:firstLine="709"/>
        <w:jc w:val="both"/>
        <w:rPr>
          <w:sz w:val="26"/>
          <w:szCs w:val="26"/>
        </w:rPr>
      </w:pPr>
      <w:r w:rsidRPr="00D95B62">
        <w:rPr>
          <w:sz w:val="26"/>
          <w:szCs w:val="26"/>
        </w:rPr>
        <w:t>В последние годы сохраняется мотивация у сельхозпроизводителей к возделыванию масличных культур, например, масличного льна, кориандра, горчицы и др. Коммерчески привлекательные масличные культуры все активнее завоевывают долю в посевных площадях сельскохозяйственных культур. В 201</w:t>
      </w:r>
      <w:r>
        <w:rPr>
          <w:sz w:val="26"/>
          <w:szCs w:val="26"/>
        </w:rPr>
        <w:t>3</w:t>
      </w:r>
      <w:r w:rsidRPr="00D95B62">
        <w:rPr>
          <w:sz w:val="26"/>
          <w:szCs w:val="26"/>
        </w:rPr>
        <w:t xml:space="preserve"> году урожай масличных культур составит </w:t>
      </w:r>
      <w:r>
        <w:rPr>
          <w:sz w:val="26"/>
          <w:szCs w:val="26"/>
        </w:rPr>
        <w:t>более 13</w:t>
      </w:r>
      <w:r w:rsidRPr="00D95B62">
        <w:rPr>
          <w:sz w:val="26"/>
          <w:szCs w:val="26"/>
        </w:rPr>
        <w:t xml:space="preserve"> тысяч тонн, в том числе подсолнечника - более </w:t>
      </w:r>
      <w:r>
        <w:rPr>
          <w:sz w:val="26"/>
          <w:szCs w:val="26"/>
        </w:rPr>
        <w:t>3</w:t>
      </w:r>
      <w:r w:rsidRPr="00D95B62">
        <w:rPr>
          <w:sz w:val="26"/>
          <w:szCs w:val="26"/>
        </w:rPr>
        <w:t xml:space="preserve"> тыс</w:t>
      </w:r>
      <w:r>
        <w:rPr>
          <w:sz w:val="26"/>
          <w:szCs w:val="26"/>
        </w:rPr>
        <w:t>яч</w:t>
      </w:r>
      <w:r w:rsidRPr="00D95B62">
        <w:rPr>
          <w:sz w:val="26"/>
          <w:szCs w:val="26"/>
        </w:rPr>
        <w:t xml:space="preserve"> тонн. </w:t>
      </w:r>
      <w:r w:rsidRPr="00C43315">
        <w:rPr>
          <w:sz w:val="26"/>
          <w:szCs w:val="26"/>
        </w:rPr>
        <w:t>В среднесрочной перспективе ожидается сохранение роста валового сбора данных культур за счет наращивания отводимой под них посевной площади, а также увеличения урожайности культур.</w:t>
      </w:r>
    </w:p>
    <w:p w:rsidR="00681E45" w:rsidRPr="00D95B62" w:rsidRDefault="00681E45" w:rsidP="00681E45">
      <w:pPr>
        <w:spacing w:line="300" w:lineRule="exact"/>
        <w:ind w:firstLine="709"/>
        <w:jc w:val="both"/>
        <w:rPr>
          <w:sz w:val="26"/>
          <w:szCs w:val="26"/>
        </w:rPr>
      </w:pPr>
      <w:r w:rsidRPr="00D95B62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D95B62">
        <w:rPr>
          <w:sz w:val="26"/>
          <w:szCs w:val="26"/>
        </w:rPr>
        <w:t xml:space="preserve"> году относительно 201</w:t>
      </w:r>
      <w:r>
        <w:rPr>
          <w:sz w:val="26"/>
          <w:szCs w:val="26"/>
        </w:rPr>
        <w:t>3</w:t>
      </w:r>
      <w:r w:rsidRPr="00D95B62">
        <w:rPr>
          <w:sz w:val="26"/>
          <w:szCs w:val="26"/>
        </w:rPr>
        <w:t xml:space="preserve"> года объемы производства продукции животноводства, по оценке, вырастут на </w:t>
      </w:r>
      <w:r>
        <w:rPr>
          <w:sz w:val="26"/>
          <w:szCs w:val="26"/>
        </w:rPr>
        <w:t>16</w:t>
      </w:r>
      <w:r w:rsidRPr="00D95B62">
        <w:rPr>
          <w:sz w:val="26"/>
          <w:szCs w:val="26"/>
        </w:rPr>
        <w:t xml:space="preserve"> процентов. Неблагоприятный сценарий развития </w:t>
      </w:r>
      <w:proofErr w:type="spellStart"/>
      <w:r w:rsidRPr="00D95B62">
        <w:rPr>
          <w:sz w:val="26"/>
          <w:szCs w:val="26"/>
        </w:rPr>
        <w:t>подотрасли</w:t>
      </w:r>
      <w:proofErr w:type="spellEnd"/>
      <w:r w:rsidRPr="00D95B62">
        <w:rPr>
          <w:sz w:val="26"/>
          <w:szCs w:val="26"/>
        </w:rPr>
        <w:t xml:space="preserve"> возможен в связи с ослаблением инвестиционной активности, существованием эпизоотических рисков.</w:t>
      </w:r>
      <w:r w:rsidRPr="00D95B62">
        <w:rPr>
          <w:b/>
          <w:sz w:val="26"/>
          <w:szCs w:val="26"/>
        </w:rPr>
        <w:t xml:space="preserve"> </w:t>
      </w:r>
      <w:r w:rsidRPr="00D95B62">
        <w:rPr>
          <w:sz w:val="26"/>
          <w:szCs w:val="26"/>
        </w:rPr>
        <w:t xml:space="preserve">Указанные тенденции, по оценке, могут привести к потере в объеме производства животноводческой продукции. </w:t>
      </w:r>
    </w:p>
    <w:p w:rsidR="00681E45" w:rsidRDefault="00681E45" w:rsidP="00681E45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Увеличатся к</w:t>
      </w:r>
      <w:r w:rsidRPr="00223C7E">
        <w:rPr>
          <w:sz w:val="26"/>
          <w:szCs w:val="26"/>
        </w:rPr>
        <w:t> 201</w:t>
      </w:r>
      <w:r>
        <w:rPr>
          <w:sz w:val="26"/>
          <w:szCs w:val="26"/>
        </w:rPr>
        <w:t>6</w:t>
      </w:r>
      <w:r w:rsidRPr="00223C7E">
        <w:rPr>
          <w:sz w:val="26"/>
          <w:szCs w:val="26"/>
        </w:rPr>
        <w:t xml:space="preserve"> году </w:t>
      </w:r>
      <w:r>
        <w:rPr>
          <w:sz w:val="26"/>
          <w:szCs w:val="26"/>
        </w:rPr>
        <w:t>о</w:t>
      </w:r>
      <w:r w:rsidRPr="00223C7E">
        <w:rPr>
          <w:sz w:val="26"/>
          <w:szCs w:val="26"/>
        </w:rPr>
        <w:t>бъемы производства скота и птицы на убой (в живом весе)</w:t>
      </w:r>
      <w:r>
        <w:rPr>
          <w:sz w:val="26"/>
          <w:szCs w:val="26"/>
        </w:rPr>
        <w:t>,</w:t>
      </w:r>
      <w:r w:rsidRPr="00223C7E">
        <w:rPr>
          <w:sz w:val="26"/>
          <w:szCs w:val="26"/>
        </w:rPr>
        <w:t xml:space="preserve"> молока  по сравнению с 201</w:t>
      </w:r>
      <w:r>
        <w:rPr>
          <w:sz w:val="26"/>
          <w:szCs w:val="26"/>
        </w:rPr>
        <w:t>3</w:t>
      </w:r>
      <w:r w:rsidRPr="00223C7E">
        <w:rPr>
          <w:sz w:val="26"/>
          <w:szCs w:val="26"/>
        </w:rPr>
        <w:t xml:space="preserve"> годом. Значительную долю в производстве продукции животноводства имеют хозяйства населения.</w:t>
      </w:r>
    </w:p>
    <w:p w:rsidR="00681E45" w:rsidRPr="00B20080" w:rsidRDefault="00681E45" w:rsidP="00681E45">
      <w:pPr>
        <w:jc w:val="both"/>
        <w:rPr>
          <w:b/>
          <w:bCs/>
          <w:szCs w:val="28"/>
        </w:rPr>
      </w:pPr>
      <w:r>
        <w:rPr>
          <w:b/>
          <w:szCs w:val="28"/>
        </w:rPr>
        <w:t xml:space="preserve">        </w:t>
      </w:r>
      <w:r w:rsidRPr="00563ADC">
        <w:rPr>
          <w:szCs w:val="28"/>
        </w:rPr>
        <w:t>Стабильность, предсказуемость результатов в сельскохозяйственном производстве, в немалой степени зависят от упорядочения земельных отношений, учета используемой земли. Поэтому в 201</w:t>
      </w:r>
      <w:r>
        <w:rPr>
          <w:szCs w:val="28"/>
        </w:rPr>
        <w:t>2</w:t>
      </w:r>
      <w:r w:rsidRPr="00563ADC">
        <w:rPr>
          <w:szCs w:val="28"/>
        </w:rPr>
        <w:t xml:space="preserve"> году большое внимание уделялось приведению догов</w:t>
      </w:r>
      <w:r>
        <w:rPr>
          <w:szCs w:val="28"/>
        </w:rPr>
        <w:t>оров аренды земли в соответствие</w:t>
      </w:r>
      <w:r w:rsidRPr="00563ADC">
        <w:rPr>
          <w:szCs w:val="28"/>
        </w:rPr>
        <w:t xml:space="preserve"> </w:t>
      </w:r>
      <w:r>
        <w:rPr>
          <w:szCs w:val="28"/>
        </w:rPr>
        <w:t xml:space="preserve">Федеральному закону </w:t>
      </w:r>
      <w:r w:rsidRPr="007F3AD5">
        <w:rPr>
          <w:szCs w:val="28"/>
        </w:rPr>
        <w:t>«Об обороте земель сельскохозяйственного  назначения»</w:t>
      </w:r>
      <w:r>
        <w:rPr>
          <w:szCs w:val="28"/>
        </w:rPr>
        <w:t xml:space="preserve"> и</w:t>
      </w:r>
      <w:r>
        <w:rPr>
          <w:b/>
          <w:bCs/>
          <w:szCs w:val="28"/>
        </w:rPr>
        <w:t xml:space="preserve"> </w:t>
      </w:r>
      <w:r w:rsidRPr="00CF2E70">
        <w:rPr>
          <w:b/>
          <w:bCs/>
          <w:szCs w:val="28"/>
        </w:rPr>
        <w:t xml:space="preserve"> </w:t>
      </w:r>
      <w:r>
        <w:rPr>
          <w:szCs w:val="28"/>
        </w:rPr>
        <w:t>Г</w:t>
      </w:r>
      <w:r w:rsidRPr="00563ADC">
        <w:rPr>
          <w:szCs w:val="28"/>
        </w:rPr>
        <w:t>ражданскому кодексу</w:t>
      </w:r>
      <w:r>
        <w:rPr>
          <w:szCs w:val="28"/>
        </w:rPr>
        <w:t xml:space="preserve"> Российской Федерации</w:t>
      </w:r>
      <w:r w:rsidRPr="00563ADC">
        <w:rPr>
          <w:szCs w:val="28"/>
        </w:rPr>
        <w:t>.</w:t>
      </w:r>
    </w:p>
    <w:p w:rsidR="00681E45" w:rsidRPr="00127542" w:rsidRDefault="00681E45" w:rsidP="00681E45">
      <w:pPr>
        <w:ind w:firstLine="840"/>
        <w:jc w:val="both"/>
        <w:rPr>
          <w:szCs w:val="28"/>
        </w:rPr>
      </w:pPr>
      <w:r w:rsidRPr="00127542">
        <w:rPr>
          <w:szCs w:val="28"/>
        </w:rPr>
        <w:t xml:space="preserve">Протяженность  автомобильных дорог всех уровней собственности в районе составила  на 01января 2013 года  </w:t>
      </w:r>
      <w:r>
        <w:rPr>
          <w:szCs w:val="28"/>
        </w:rPr>
        <w:t>455,96</w:t>
      </w:r>
      <w:r w:rsidRPr="00127542">
        <w:rPr>
          <w:szCs w:val="28"/>
        </w:rPr>
        <w:t xml:space="preserve">км. По оценкам, до конца 2013 года в поселениях  района будет оформлено в собственность дополнительно </w:t>
      </w:r>
      <w:r>
        <w:rPr>
          <w:szCs w:val="28"/>
        </w:rPr>
        <w:t>147,77</w:t>
      </w:r>
      <w:r w:rsidRPr="00127542">
        <w:rPr>
          <w:szCs w:val="28"/>
        </w:rPr>
        <w:t xml:space="preserve"> км автомобильных дорог. В результате протяженность дорог федерального, регионального, межмуниципального и местного значения в районе,</w:t>
      </w:r>
      <w:r>
        <w:rPr>
          <w:szCs w:val="28"/>
        </w:rPr>
        <w:t xml:space="preserve"> достигнет 603,73</w:t>
      </w:r>
      <w:r w:rsidRPr="00127542">
        <w:rPr>
          <w:szCs w:val="28"/>
        </w:rPr>
        <w:t xml:space="preserve"> километров. Все 100% автодорог являются дорогами с твёрдым покрытием. Из них 498 километров с асфальтобетонным  покрытием. </w:t>
      </w:r>
    </w:p>
    <w:p w:rsidR="00681E45" w:rsidRPr="00127542" w:rsidRDefault="00681E45" w:rsidP="00681E45">
      <w:pPr>
        <w:ind w:firstLine="700"/>
        <w:jc w:val="both"/>
        <w:rPr>
          <w:szCs w:val="28"/>
        </w:rPr>
      </w:pPr>
      <w:r w:rsidRPr="00127542">
        <w:rPr>
          <w:szCs w:val="28"/>
        </w:rPr>
        <w:t xml:space="preserve">Объем работ и услуг, выполненных строительными организациями с начала 2013 года будет расти и превысит 100,0милиионов рублей в год. </w:t>
      </w:r>
    </w:p>
    <w:p w:rsidR="00681E45" w:rsidRPr="00127542" w:rsidRDefault="00681E45" w:rsidP="00681E45">
      <w:pPr>
        <w:ind w:firstLine="700"/>
        <w:jc w:val="both"/>
        <w:rPr>
          <w:szCs w:val="28"/>
        </w:rPr>
      </w:pPr>
      <w:r w:rsidRPr="00127542">
        <w:rPr>
          <w:szCs w:val="28"/>
        </w:rPr>
        <w:t>За 2012 год введено 7,8</w:t>
      </w:r>
      <w:r>
        <w:rPr>
          <w:szCs w:val="28"/>
        </w:rPr>
        <w:t xml:space="preserve"> тысяч</w:t>
      </w:r>
      <w:r w:rsidRPr="00127542">
        <w:rPr>
          <w:szCs w:val="28"/>
        </w:rPr>
        <w:t xml:space="preserve"> квадратных метров жилья,  что на 90,1% больше чем в 2011году. </w:t>
      </w:r>
      <w:proofErr w:type="gramStart"/>
      <w:r w:rsidRPr="00127542">
        <w:rPr>
          <w:szCs w:val="28"/>
        </w:rPr>
        <w:t>Значительный рост объёмов ввода жилья  в 2012 году достигнут</w:t>
      </w:r>
      <w:proofErr w:type="gramEnd"/>
      <w:r w:rsidRPr="00127542">
        <w:rPr>
          <w:szCs w:val="28"/>
        </w:rPr>
        <w:t xml:space="preserve"> за счёт освоения федеральных средств и участия в соответствующих программах софинансирования строительства жилья. Однако тенденция роста не сохранится, так как действие программ завешается в 2103 году.</w:t>
      </w:r>
    </w:p>
    <w:p w:rsidR="00681E45" w:rsidRPr="00127542" w:rsidRDefault="00681E45" w:rsidP="00681E45">
      <w:pPr>
        <w:ind w:firstLine="700"/>
        <w:jc w:val="both"/>
        <w:rPr>
          <w:szCs w:val="28"/>
        </w:rPr>
      </w:pPr>
      <w:r w:rsidRPr="00127542">
        <w:rPr>
          <w:szCs w:val="28"/>
        </w:rPr>
        <w:t xml:space="preserve">Инвестиции в основной капитал, направленные на охрану окружающей среды и рациональное использование природных ресурсов, за счет всех источников финансирования  в 2012 году составил 37,2 млн. рублей. </w:t>
      </w:r>
      <w:proofErr w:type="gramStart"/>
      <w:r w:rsidRPr="00127542">
        <w:rPr>
          <w:szCs w:val="28"/>
        </w:rPr>
        <w:t xml:space="preserve">В 2013 году этот показатель </w:t>
      </w:r>
      <w:r>
        <w:rPr>
          <w:szCs w:val="28"/>
        </w:rPr>
        <w:t xml:space="preserve"> у</w:t>
      </w:r>
      <w:r w:rsidRPr="00127542">
        <w:rPr>
          <w:szCs w:val="28"/>
        </w:rPr>
        <w:t>в</w:t>
      </w:r>
      <w:r>
        <w:rPr>
          <w:szCs w:val="28"/>
        </w:rPr>
        <w:t>е</w:t>
      </w:r>
      <w:r w:rsidRPr="00127542">
        <w:rPr>
          <w:szCs w:val="28"/>
        </w:rPr>
        <w:t xml:space="preserve">личится до 64,86 млн. Одной из основных задач на перспективу, остается реализация мероприятий Генеральной схемы очистки </w:t>
      </w:r>
      <w:r w:rsidRPr="00127542">
        <w:rPr>
          <w:szCs w:val="28"/>
        </w:rPr>
        <w:lastRenderedPageBreak/>
        <w:t>территорий населенных пунктов района, привлечение инвестиций для строительства зонального центра по обращению с отходами и вторичными материальными ресурсами,  вовлечение сельских населенных пунктов в централизованный сбор и вывоз твердых бытовых отходов,  что позволит снизить экологическую нагрузку на окружающую среду, ликвидировать</w:t>
      </w:r>
      <w:proofErr w:type="gramEnd"/>
      <w:r w:rsidRPr="00127542">
        <w:rPr>
          <w:szCs w:val="28"/>
        </w:rPr>
        <w:t xml:space="preserve"> стихийные свалки, благоустроить территории города и сел района. На что с 2013 года, только  из внебюджетных источников планируется  израсходовать 20 миллионов рублей.</w:t>
      </w:r>
    </w:p>
    <w:p w:rsidR="00681E45" w:rsidRPr="007B033F" w:rsidRDefault="00681E45" w:rsidP="00681E45">
      <w:pPr>
        <w:jc w:val="both"/>
        <w:rPr>
          <w:szCs w:val="28"/>
        </w:rPr>
      </w:pP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Рынок товаров и услуг</w:t>
      </w:r>
    </w:p>
    <w:p w:rsidR="00681E45" w:rsidRPr="00D01748" w:rsidRDefault="00681E45" w:rsidP="00681E45">
      <w:pPr>
        <w:ind w:firstLine="700"/>
        <w:jc w:val="both"/>
        <w:rPr>
          <w:szCs w:val="28"/>
        </w:rPr>
      </w:pPr>
    </w:p>
    <w:p w:rsidR="00681E45" w:rsidRDefault="00681E45" w:rsidP="00681E45">
      <w:pPr>
        <w:pStyle w:val="ad"/>
        <w:spacing w:after="0"/>
        <w:ind w:firstLine="708"/>
        <w:jc w:val="both"/>
        <w:rPr>
          <w:sz w:val="28"/>
          <w:szCs w:val="28"/>
          <w:lang w:val="ru-RU"/>
        </w:rPr>
      </w:pPr>
      <w:r w:rsidRPr="003B7663">
        <w:rPr>
          <w:sz w:val="28"/>
          <w:szCs w:val="28"/>
        </w:rPr>
        <w:t xml:space="preserve">Потребительский рынок </w:t>
      </w:r>
      <w:r>
        <w:rPr>
          <w:sz w:val="28"/>
          <w:szCs w:val="28"/>
          <w:lang w:val="ru-RU"/>
        </w:rPr>
        <w:t>района</w:t>
      </w:r>
      <w:r w:rsidRPr="003B7663">
        <w:rPr>
          <w:sz w:val="28"/>
          <w:szCs w:val="28"/>
        </w:rPr>
        <w:t xml:space="preserve"> стабильн</w:t>
      </w:r>
      <w:r>
        <w:rPr>
          <w:sz w:val="28"/>
          <w:szCs w:val="28"/>
          <w:lang w:val="ru-RU"/>
        </w:rPr>
        <w:t xml:space="preserve">о сохраняет </w:t>
      </w:r>
      <w:r w:rsidRPr="003B7663">
        <w:rPr>
          <w:sz w:val="28"/>
          <w:szCs w:val="28"/>
        </w:rPr>
        <w:t>высоки</w:t>
      </w:r>
      <w:r>
        <w:rPr>
          <w:sz w:val="28"/>
          <w:szCs w:val="28"/>
          <w:lang w:val="ru-RU"/>
        </w:rPr>
        <w:t>е</w:t>
      </w:r>
      <w:r w:rsidRPr="003B7663">
        <w:rPr>
          <w:sz w:val="28"/>
          <w:szCs w:val="28"/>
        </w:rPr>
        <w:t xml:space="preserve"> темп</w:t>
      </w:r>
      <w:r>
        <w:rPr>
          <w:sz w:val="28"/>
          <w:szCs w:val="28"/>
          <w:lang w:val="ru-RU"/>
        </w:rPr>
        <w:t>ы</w:t>
      </w:r>
      <w:r w:rsidRPr="003B7663">
        <w:rPr>
          <w:sz w:val="28"/>
          <w:szCs w:val="28"/>
        </w:rPr>
        <w:t xml:space="preserve"> развития материально-технической базы и уров</w:t>
      </w:r>
      <w:r>
        <w:rPr>
          <w:sz w:val="28"/>
          <w:szCs w:val="28"/>
          <w:lang w:val="ru-RU"/>
        </w:rPr>
        <w:t>ень</w:t>
      </w:r>
      <w:r w:rsidRPr="003B7663">
        <w:rPr>
          <w:sz w:val="28"/>
          <w:szCs w:val="28"/>
        </w:rPr>
        <w:t xml:space="preserve"> насыщенности товарами, разнообразие услуг, и, как следствие, хороши</w:t>
      </w:r>
      <w:r>
        <w:rPr>
          <w:sz w:val="28"/>
          <w:szCs w:val="28"/>
          <w:lang w:val="ru-RU"/>
        </w:rPr>
        <w:t>е</w:t>
      </w:r>
      <w:r w:rsidRPr="003B7663">
        <w:rPr>
          <w:sz w:val="28"/>
          <w:szCs w:val="28"/>
        </w:rPr>
        <w:t xml:space="preserve"> темп</w:t>
      </w:r>
      <w:r>
        <w:rPr>
          <w:sz w:val="28"/>
          <w:szCs w:val="28"/>
          <w:lang w:val="ru-RU"/>
        </w:rPr>
        <w:t>ы</w:t>
      </w:r>
      <w:r w:rsidRPr="003B7663">
        <w:rPr>
          <w:sz w:val="28"/>
          <w:szCs w:val="28"/>
        </w:rPr>
        <w:t xml:space="preserve"> роста объемов продаж.</w:t>
      </w:r>
    </w:p>
    <w:p w:rsidR="00681E45" w:rsidRDefault="00681E45" w:rsidP="00681E45">
      <w:pPr>
        <w:pStyle w:val="ad"/>
        <w:spacing w:after="0"/>
        <w:ind w:firstLine="708"/>
        <w:jc w:val="both"/>
        <w:rPr>
          <w:sz w:val="28"/>
          <w:szCs w:val="28"/>
          <w:lang w:val="ru-RU"/>
        </w:rPr>
      </w:pPr>
      <w:r w:rsidRPr="0077109F">
        <w:rPr>
          <w:spacing w:val="-2"/>
          <w:sz w:val="28"/>
          <w:szCs w:val="28"/>
        </w:rPr>
        <w:t xml:space="preserve">Вследствие роста реальных денежных доходов населения наблюдается </w:t>
      </w:r>
      <w:r w:rsidRPr="0077109F">
        <w:rPr>
          <w:sz w:val="28"/>
          <w:szCs w:val="28"/>
        </w:rPr>
        <w:t>ежегодное увеличение физического объема оборота розничной торговли,</w:t>
      </w:r>
      <w:r w:rsidRPr="0077109F">
        <w:rPr>
          <w:bCs/>
          <w:sz w:val="28"/>
          <w:szCs w:val="28"/>
        </w:rPr>
        <w:t xml:space="preserve"> </w:t>
      </w:r>
      <w:r w:rsidRPr="0077109F">
        <w:rPr>
          <w:sz w:val="28"/>
          <w:szCs w:val="28"/>
        </w:rPr>
        <w:t>общественного питания, платных услуг населению.</w:t>
      </w:r>
      <w:r w:rsidRPr="003B7663">
        <w:rPr>
          <w:sz w:val="28"/>
          <w:szCs w:val="28"/>
        </w:rPr>
        <w:t xml:space="preserve"> </w:t>
      </w:r>
    </w:p>
    <w:p w:rsidR="00681E45" w:rsidRPr="0077109F" w:rsidRDefault="00681E45" w:rsidP="00681E45">
      <w:pPr>
        <w:ind w:right="-6" w:firstLine="708"/>
        <w:jc w:val="both"/>
        <w:rPr>
          <w:szCs w:val="28"/>
        </w:rPr>
      </w:pPr>
      <w:r w:rsidRPr="003B7663">
        <w:rPr>
          <w:szCs w:val="28"/>
        </w:rPr>
        <w:t>Оборот розничной торговли</w:t>
      </w:r>
      <w:r>
        <w:rPr>
          <w:szCs w:val="28"/>
        </w:rPr>
        <w:t xml:space="preserve"> в 2012 году вырос на 29,7 процента и достиг  2343,9 млн. рублей. Прогнозом предусматривается рост оборота розничной торговли и общественного питания к предшествующему периоду на 5-7 процентов. </w:t>
      </w:r>
      <w:r w:rsidRPr="0077109F">
        <w:rPr>
          <w:szCs w:val="28"/>
        </w:rPr>
        <w:t>В 201</w:t>
      </w:r>
      <w:r>
        <w:rPr>
          <w:szCs w:val="28"/>
        </w:rPr>
        <w:t>2</w:t>
      </w:r>
      <w:r w:rsidRPr="0077109F">
        <w:rPr>
          <w:szCs w:val="28"/>
        </w:rPr>
        <w:t xml:space="preserve"> году объем платных услуг населению просчитан с учётом индексов потребительских цен</w:t>
      </w:r>
      <w:r>
        <w:rPr>
          <w:szCs w:val="28"/>
        </w:rPr>
        <w:t>.</w:t>
      </w:r>
      <w:r w:rsidRPr="003B7663">
        <w:rPr>
          <w:szCs w:val="28"/>
        </w:rPr>
        <w:t xml:space="preserve"> </w:t>
      </w:r>
      <w:r>
        <w:rPr>
          <w:szCs w:val="28"/>
        </w:rPr>
        <w:t>О</w:t>
      </w:r>
      <w:r w:rsidRPr="0077109F">
        <w:rPr>
          <w:szCs w:val="28"/>
        </w:rPr>
        <w:t xml:space="preserve">бъем платных услуг населению </w:t>
      </w:r>
      <w:r>
        <w:rPr>
          <w:szCs w:val="28"/>
        </w:rPr>
        <w:t>за отчетный период 2012 года</w:t>
      </w:r>
      <w:r w:rsidRPr="003B7663">
        <w:rPr>
          <w:szCs w:val="28"/>
        </w:rPr>
        <w:t xml:space="preserve"> </w:t>
      </w:r>
      <w:r>
        <w:rPr>
          <w:szCs w:val="28"/>
        </w:rPr>
        <w:t>составил</w:t>
      </w:r>
      <w:r w:rsidRPr="003B7663">
        <w:rPr>
          <w:szCs w:val="28"/>
        </w:rPr>
        <w:t xml:space="preserve"> </w:t>
      </w:r>
      <w:r>
        <w:rPr>
          <w:szCs w:val="28"/>
        </w:rPr>
        <w:t>733,4</w:t>
      </w:r>
      <w:r w:rsidRPr="003B7663">
        <w:rPr>
          <w:szCs w:val="28"/>
        </w:rPr>
        <w:t xml:space="preserve"> млн.</w:t>
      </w:r>
      <w:r>
        <w:rPr>
          <w:szCs w:val="28"/>
        </w:rPr>
        <w:t xml:space="preserve"> рублей, при </w:t>
      </w:r>
      <w:r w:rsidRPr="003B7663">
        <w:rPr>
          <w:szCs w:val="28"/>
        </w:rPr>
        <w:t xml:space="preserve">темпе роста – </w:t>
      </w:r>
      <w:r>
        <w:rPr>
          <w:szCs w:val="28"/>
        </w:rPr>
        <w:t xml:space="preserve">7,8 </w:t>
      </w:r>
      <w:r w:rsidRPr="003B7663">
        <w:rPr>
          <w:szCs w:val="28"/>
        </w:rPr>
        <w:t>процентов.</w:t>
      </w:r>
      <w:r>
        <w:rPr>
          <w:szCs w:val="28"/>
        </w:rPr>
        <w:t xml:space="preserve"> В структуре платных услуг преобладающую долю занимают </w:t>
      </w:r>
      <w:proofErr w:type="gramStart"/>
      <w:r>
        <w:rPr>
          <w:szCs w:val="28"/>
        </w:rPr>
        <w:t>коммунальные</w:t>
      </w:r>
      <w:proofErr w:type="gramEnd"/>
      <w:r>
        <w:rPr>
          <w:szCs w:val="28"/>
        </w:rPr>
        <w:t xml:space="preserve"> - 59 процентов в  общем объеме, бытовые – 13,6 процентов, транспортные – 8 процентов.</w:t>
      </w:r>
      <w:r w:rsidRPr="003B7663">
        <w:rPr>
          <w:szCs w:val="28"/>
        </w:rPr>
        <w:t xml:space="preserve"> Населению района оказывается </w:t>
      </w:r>
      <w:r>
        <w:rPr>
          <w:szCs w:val="28"/>
        </w:rPr>
        <w:t>9</w:t>
      </w:r>
      <w:r w:rsidRPr="003B7663">
        <w:rPr>
          <w:szCs w:val="28"/>
        </w:rPr>
        <w:t xml:space="preserve"> видов бытовых услуг. </w:t>
      </w:r>
      <w:r w:rsidRPr="0077109F">
        <w:rPr>
          <w:szCs w:val="28"/>
        </w:rPr>
        <w:t>В прогнозе на 201</w:t>
      </w:r>
      <w:r>
        <w:rPr>
          <w:szCs w:val="28"/>
        </w:rPr>
        <w:t>4</w:t>
      </w:r>
      <w:r w:rsidRPr="0077109F">
        <w:rPr>
          <w:szCs w:val="28"/>
        </w:rPr>
        <w:t>- 201</w:t>
      </w:r>
      <w:r>
        <w:rPr>
          <w:szCs w:val="28"/>
        </w:rPr>
        <w:t>6</w:t>
      </w:r>
      <w:r w:rsidRPr="0077109F">
        <w:rPr>
          <w:szCs w:val="28"/>
        </w:rPr>
        <w:t xml:space="preserve"> годы объем платных услуг населению будет расти в связи  с ростом  потребительских цен  на платные услуги населению. </w:t>
      </w:r>
    </w:p>
    <w:p w:rsidR="00681E45" w:rsidRPr="007B033F" w:rsidRDefault="00681E45" w:rsidP="00681E45">
      <w:pPr>
        <w:jc w:val="both"/>
        <w:rPr>
          <w:szCs w:val="28"/>
        </w:rPr>
      </w:pP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Малое и среднее предпринимательство</w:t>
      </w:r>
    </w:p>
    <w:p w:rsidR="00681E45" w:rsidRPr="0003374C" w:rsidRDefault="00681E45" w:rsidP="00681E45">
      <w:pPr>
        <w:ind w:firstLine="720"/>
        <w:jc w:val="both"/>
        <w:rPr>
          <w:b/>
          <w:bCs/>
          <w:szCs w:val="28"/>
        </w:rPr>
      </w:pPr>
    </w:p>
    <w:p w:rsidR="00681E45" w:rsidRDefault="00681E45" w:rsidP="00681E45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CA0987">
        <w:rPr>
          <w:szCs w:val="28"/>
        </w:rPr>
        <w:t>а</w:t>
      </w:r>
      <w:r>
        <w:rPr>
          <w:szCs w:val="28"/>
        </w:rPr>
        <w:t xml:space="preserve">звитие малого и среднего предпринимательства остается приоритетным в Благодарненском </w:t>
      </w:r>
      <w:r w:rsidRPr="00CA0987">
        <w:rPr>
          <w:szCs w:val="28"/>
        </w:rPr>
        <w:t xml:space="preserve"> районе, где всего </w:t>
      </w:r>
      <w:r>
        <w:rPr>
          <w:szCs w:val="28"/>
        </w:rPr>
        <w:t>4</w:t>
      </w:r>
      <w:r w:rsidRPr="00CA0987">
        <w:rPr>
          <w:szCs w:val="28"/>
        </w:rPr>
        <w:t xml:space="preserve"> крупных </w:t>
      </w:r>
      <w:r>
        <w:rPr>
          <w:szCs w:val="28"/>
        </w:rPr>
        <w:t>и 6</w:t>
      </w:r>
      <w:r w:rsidRPr="00CA0987">
        <w:rPr>
          <w:szCs w:val="28"/>
        </w:rPr>
        <w:t xml:space="preserve"> средних</w:t>
      </w:r>
      <w:r>
        <w:rPr>
          <w:szCs w:val="28"/>
        </w:rPr>
        <w:t xml:space="preserve"> предприятий</w:t>
      </w:r>
      <w:r w:rsidRPr="00CA0987">
        <w:rPr>
          <w:szCs w:val="28"/>
        </w:rPr>
        <w:t xml:space="preserve">, </w:t>
      </w:r>
      <w:r w:rsidRPr="00D169D1">
        <w:rPr>
          <w:szCs w:val="28"/>
        </w:rPr>
        <w:t>малый бизнес играет важную роль в обеспечении стабильности экономического развития.</w:t>
      </w:r>
      <w:r w:rsidRPr="00F251C9">
        <w:rPr>
          <w:i/>
          <w:iCs/>
          <w:szCs w:val="28"/>
        </w:rPr>
        <w:t xml:space="preserve"> </w:t>
      </w:r>
    </w:p>
    <w:p w:rsidR="00681E45" w:rsidRPr="003B7663" w:rsidRDefault="00681E45" w:rsidP="00681E45">
      <w:pPr>
        <w:ind w:firstLine="700"/>
        <w:jc w:val="both"/>
        <w:rPr>
          <w:szCs w:val="28"/>
        </w:rPr>
      </w:pPr>
      <w:r w:rsidRPr="003B7663">
        <w:rPr>
          <w:szCs w:val="28"/>
        </w:rPr>
        <w:t>Доминирующей сферой деятельности малого бизнеса является</w:t>
      </w:r>
      <w:r>
        <w:rPr>
          <w:szCs w:val="28"/>
        </w:rPr>
        <w:t xml:space="preserve"> сельское хозяйство,</w:t>
      </w:r>
      <w:r w:rsidRPr="003B7663">
        <w:rPr>
          <w:szCs w:val="28"/>
        </w:rPr>
        <w:t xml:space="preserve"> розничная торговля и общественное питание, на втором месте - оказание различных видов бытовых услуг,  на третьем - автомобильные перевозки пассажиров и грузов. Среди средних предприятий больший объем приходится на промышленное производство и строительство. </w:t>
      </w:r>
    </w:p>
    <w:p w:rsidR="00681E45" w:rsidRDefault="00681E45" w:rsidP="00681E45">
      <w:pPr>
        <w:tabs>
          <w:tab w:val="left" w:pos="6840"/>
        </w:tabs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3B7663">
        <w:rPr>
          <w:szCs w:val="28"/>
        </w:rPr>
        <w:t>Объем реализации товаров, выполнения работ и  оказания  услуг,  производимых субъектами малого и среднего предпринимательства, увеличива</w:t>
      </w:r>
      <w:r>
        <w:rPr>
          <w:szCs w:val="28"/>
        </w:rPr>
        <w:t>ет</w:t>
      </w:r>
      <w:r w:rsidRPr="003B7663">
        <w:rPr>
          <w:szCs w:val="28"/>
        </w:rPr>
        <w:t xml:space="preserve">ся ежегодно. Удельный вес объемов производства малого и </w:t>
      </w:r>
      <w:r w:rsidRPr="003B7663">
        <w:rPr>
          <w:szCs w:val="28"/>
        </w:rPr>
        <w:lastRenderedPageBreak/>
        <w:t>среднего предпринимательства в общем производстве по району составляет более 50 процентов.</w:t>
      </w:r>
      <w:r>
        <w:rPr>
          <w:b/>
          <w:szCs w:val="28"/>
        </w:rPr>
        <w:t xml:space="preserve">   </w:t>
      </w:r>
    </w:p>
    <w:p w:rsidR="00681E45" w:rsidRPr="000B1A1B" w:rsidRDefault="00681E45" w:rsidP="00681E45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0B1A1B">
        <w:rPr>
          <w:szCs w:val="28"/>
        </w:rPr>
        <w:t>Прогнозом предусмотрен рост в 201</w:t>
      </w:r>
      <w:r>
        <w:rPr>
          <w:szCs w:val="28"/>
        </w:rPr>
        <w:t>3</w:t>
      </w:r>
      <w:r w:rsidRPr="000B1A1B">
        <w:rPr>
          <w:szCs w:val="28"/>
        </w:rPr>
        <w:t xml:space="preserve"> году индекса объемов </w:t>
      </w:r>
      <w:r>
        <w:rPr>
          <w:szCs w:val="28"/>
        </w:rPr>
        <w:t>производства</w:t>
      </w:r>
      <w:r w:rsidRPr="000B1A1B">
        <w:rPr>
          <w:szCs w:val="28"/>
        </w:rPr>
        <w:t xml:space="preserve"> малых и средних предприятий в пределах </w:t>
      </w:r>
      <w:r>
        <w:rPr>
          <w:szCs w:val="28"/>
        </w:rPr>
        <w:t>2-х</w:t>
      </w:r>
      <w:r w:rsidRPr="000B1A1B">
        <w:rPr>
          <w:szCs w:val="28"/>
        </w:rPr>
        <w:t xml:space="preserve"> процентов, в последующие годы до </w:t>
      </w:r>
      <w:r>
        <w:rPr>
          <w:szCs w:val="28"/>
        </w:rPr>
        <w:t>3</w:t>
      </w:r>
      <w:r w:rsidRPr="000B1A1B">
        <w:rPr>
          <w:szCs w:val="28"/>
        </w:rPr>
        <w:t xml:space="preserve">  процентов.</w:t>
      </w:r>
    </w:p>
    <w:p w:rsidR="00681E45" w:rsidRPr="007B033F" w:rsidRDefault="00681E45" w:rsidP="00681E45">
      <w:pPr>
        <w:jc w:val="both"/>
        <w:rPr>
          <w:szCs w:val="28"/>
        </w:rPr>
      </w:pP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Инвестиции</w:t>
      </w:r>
    </w:p>
    <w:p w:rsidR="00681E45" w:rsidRPr="0003374C" w:rsidRDefault="00681E45" w:rsidP="00681E45">
      <w:pPr>
        <w:ind w:firstLine="700"/>
        <w:jc w:val="both"/>
        <w:rPr>
          <w:b/>
          <w:bCs/>
          <w:szCs w:val="28"/>
        </w:rPr>
      </w:pPr>
    </w:p>
    <w:p w:rsidR="00681E45" w:rsidRPr="003B7663" w:rsidRDefault="00681E45" w:rsidP="00681E45">
      <w:pPr>
        <w:ind w:firstLine="708"/>
        <w:jc w:val="both"/>
        <w:rPr>
          <w:iCs/>
          <w:szCs w:val="28"/>
        </w:rPr>
      </w:pPr>
      <w:r w:rsidRPr="00512C6E">
        <w:rPr>
          <w:szCs w:val="28"/>
        </w:rPr>
        <w:t xml:space="preserve">Привлечение инвестиций остается главным условием обеспечения необходимых темпов экономического роста, решения стоящих перед </w:t>
      </w:r>
      <w:r>
        <w:rPr>
          <w:szCs w:val="28"/>
        </w:rPr>
        <w:t>Благодарненским муниципальным районом</w:t>
      </w:r>
      <w:r w:rsidRPr="00512C6E">
        <w:rPr>
          <w:szCs w:val="28"/>
        </w:rPr>
        <w:t xml:space="preserve"> социальных задач.</w:t>
      </w:r>
      <w:r w:rsidRPr="001F76A2">
        <w:rPr>
          <w:iCs/>
          <w:szCs w:val="28"/>
        </w:rPr>
        <w:t xml:space="preserve"> </w:t>
      </w:r>
      <w:r>
        <w:rPr>
          <w:iCs/>
          <w:szCs w:val="28"/>
        </w:rPr>
        <w:t xml:space="preserve">Объем инвестиций в основной капитал по статистическим данным составил 682 млн. рублей, что в 2,0 раза меньше соответствующего периода 2011 года. </w:t>
      </w:r>
    </w:p>
    <w:p w:rsidR="00681E45" w:rsidRPr="00512C6E" w:rsidRDefault="00681E45" w:rsidP="00681E45">
      <w:pPr>
        <w:ind w:firstLine="840"/>
        <w:jc w:val="both"/>
        <w:rPr>
          <w:szCs w:val="28"/>
        </w:rPr>
      </w:pPr>
    </w:p>
    <w:p w:rsidR="00681E45" w:rsidRPr="003D3033" w:rsidRDefault="00681E45" w:rsidP="00681E45">
      <w:pPr>
        <w:ind w:firstLine="720"/>
        <w:jc w:val="both"/>
        <w:rPr>
          <w:szCs w:val="28"/>
        </w:rPr>
      </w:pPr>
      <w:r>
        <w:rPr>
          <w:szCs w:val="28"/>
        </w:rPr>
        <w:t>Уменьшение о</w:t>
      </w:r>
      <w:r w:rsidRPr="003B7663">
        <w:rPr>
          <w:szCs w:val="28"/>
        </w:rPr>
        <w:t>бусловлен</w:t>
      </w:r>
      <w:r>
        <w:rPr>
          <w:szCs w:val="28"/>
        </w:rPr>
        <w:t>о</w:t>
      </w:r>
      <w:r w:rsidRPr="003B7663">
        <w:rPr>
          <w:szCs w:val="28"/>
        </w:rPr>
        <w:t xml:space="preserve"> </w:t>
      </w:r>
      <w:r>
        <w:rPr>
          <w:szCs w:val="28"/>
        </w:rPr>
        <w:t xml:space="preserve">завершением инвестиционного проекта по </w:t>
      </w:r>
      <w:r w:rsidRPr="003B7663">
        <w:rPr>
          <w:szCs w:val="28"/>
        </w:rPr>
        <w:t>строительств</w:t>
      </w:r>
      <w:r>
        <w:rPr>
          <w:szCs w:val="28"/>
        </w:rPr>
        <w:t>у</w:t>
      </w:r>
      <w:r w:rsidRPr="003B7663">
        <w:rPr>
          <w:szCs w:val="28"/>
        </w:rPr>
        <w:t xml:space="preserve"> пункта по приемке и первичной переработке птицы в филиале «Мясоптицекомбинат «Благодарненский»</w:t>
      </w:r>
      <w:r>
        <w:rPr>
          <w:szCs w:val="28"/>
        </w:rPr>
        <w:t>,</w:t>
      </w:r>
      <w:r w:rsidRPr="003B7663">
        <w:rPr>
          <w:szCs w:val="28"/>
        </w:rPr>
        <w:t xml:space="preserve"> </w:t>
      </w:r>
      <w:r>
        <w:rPr>
          <w:szCs w:val="28"/>
        </w:rPr>
        <w:t>завершена реконструкция и модернизация объектов животноводства на базе птицефабрик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«Золотой петушок» ЗАО «Ставропольский бройлер»</w:t>
      </w:r>
      <w:r w:rsidRPr="0096330C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 прогнозе социально-экономического развития района учтены ряд уже реализуемых проектов и потенциал инвестиционных проектов, имеющих высокую степень подготовки и планируемых к осуществлению в ближайшее время.</w:t>
      </w:r>
      <w:proofErr w:type="gramEnd"/>
    </w:p>
    <w:p w:rsidR="00681E45" w:rsidRDefault="00681E45" w:rsidP="00681E45">
      <w:pPr>
        <w:ind w:firstLine="851"/>
        <w:jc w:val="both"/>
        <w:rPr>
          <w:szCs w:val="28"/>
        </w:rPr>
      </w:pPr>
      <w:r w:rsidRPr="008B59A6">
        <w:rPr>
          <w:szCs w:val="28"/>
        </w:rPr>
        <w:t>На 1 января 2013 года на территории района реализуются  два проекта, относящиеся к третьему уровню: «Строительство Благодарненского зонального центра по обращению с отходами с использованием новейших технологий» - общая сумма проекта 270 млн. рублей и «Строительство комплекса по переработке сельскохозяйственной продукции на базе ООО</w:t>
      </w:r>
      <w:r>
        <w:rPr>
          <w:szCs w:val="28"/>
        </w:rPr>
        <w:t xml:space="preserve"> «Колхоз Луч» -600 млн. рублей.</w:t>
      </w:r>
    </w:p>
    <w:p w:rsidR="00681E45" w:rsidRPr="00105956" w:rsidRDefault="00681E45" w:rsidP="00681E45">
      <w:pPr>
        <w:ind w:firstLine="851"/>
        <w:jc w:val="both"/>
        <w:rPr>
          <w:szCs w:val="28"/>
        </w:rPr>
      </w:pP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Финансы</w:t>
      </w:r>
    </w:p>
    <w:p w:rsidR="00681E45" w:rsidRPr="00443D92" w:rsidRDefault="00681E45" w:rsidP="00681E45">
      <w:pPr>
        <w:jc w:val="center"/>
        <w:rPr>
          <w:b/>
          <w:bCs/>
          <w:szCs w:val="28"/>
        </w:rPr>
      </w:pPr>
    </w:p>
    <w:p w:rsidR="00681E45" w:rsidRPr="00A971DC" w:rsidRDefault="00681E45" w:rsidP="00681E45">
      <w:pPr>
        <w:ind w:firstLine="570"/>
        <w:jc w:val="both"/>
        <w:rPr>
          <w:szCs w:val="28"/>
        </w:rPr>
      </w:pPr>
      <w:r w:rsidRPr="00A971DC">
        <w:rPr>
          <w:szCs w:val="28"/>
        </w:rPr>
        <w:t xml:space="preserve">Консолидированный бюджет Благодарненского района является дотационным. Уровень его исполнения складывается из двух составляющих: поступление финансовых средств из бюджетов других уровней  и </w:t>
      </w:r>
      <w:r>
        <w:rPr>
          <w:szCs w:val="28"/>
        </w:rPr>
        <w:t>налоговых и неналоговых доходов</w:t>
      </w:r>
      <w:r w:rsidRPr="00A971DC">
        <w:rPr>
          <w:szCs w:val="28"/>
        </w:rPr>
        <w:t>.</w:t>
      </w:r>
    </w:p>
    <w:p w:rsidR="00681E45" w:rsidRPr="00A971DC" w:rsidRDefault="00681E45" w:rsidP="00681E45">
      <w:pPr>
        <w:ind w:firstLine="570"/>
        <w:jc w:val="both"/>
        <w:rPr>
          <w:szCs w:val="28"/>
        </w:rPr>
      </w:pPr>
      <w:r>
        <w:rPr>
          <w:szCs w:val="28"/>
        </w:rPr>
        <w:t>О</w:t>
      </w:r>
      <w:r w:rsidRPr="00A971DC">
        <w:rPr>
          <w:szCs w:val="28"/>
        </w:rPr>
        <w:t xml:space="preserve">бъем доходной части </w:t>
      </w:r>
      <w:r>
        <w:rPr>
          <w:szCs w:val="28"/>
        </w:rPr>
        <w:t>к</w:t>
      </w:r>
      <w:r w:rsidRPr="00A971DC">
        <w:rPr>
          <w:szCs w:val="28"/>
        </w:rPr>
        <w:t>онсолидированн</w:t>
      </w:r>
      <w:r>
        <w:rPr>
          <w:szCs w:val="28"/>
        </w:rPr>
        <w:t>ого</w:t>
      </w:r>
      <w:r w:rsidRPr="00A971DC">
        <w:rPr>
          <w:szCs w:val="28"/>
        </w:rPr>
        <w:t xml:space="preserve"> бюджет</w:t>
      </w:r>
      <w:r>
        <w:rPr>
          <w:szCs w:val="28"/>
        </w:rPr>
        <w:t xml:space="preserve">а </w:t>
      </w:r>
      <w:r w:rsidRPr="00A971DC">
        <w:rPr>
          <w:szCs w:val="28"/>
        </w:rPr>
        <w:t xml:space="preserve"> района в 20</w:t>
      </w:r>
      <w:r>
        <w:rPr>
          <w:szCs w:val="28"/>
        </w:rPr>
        <w:t>12</w:t>
      </w:r>
      <w:r w:rsidRPr="00A971DC">
        <w:rPr>
          <w:szCs w:val="28"/>
        </w:rPr>
        <w:t xml:space="preserve"> году составил </w:t>
      </w:r>
      <w:r>
        <w:rPr>
          <w:szCs w:val="28"/>
        </w:rPr>
        <w:t>1197,9</w:t>
      </w:r>
      <w:r w:rsidRPr="00A971DC">
        <w:rPr>
          <w:szCs w:val="28"/>
        </w:rPr>
        <w:t xml:space="preserve"> млн. рублей. </w:t>
      </w:r>
      <w:r>
        <w:rPr>
          <w:szCs w:val="28"/>
        </w:rPr>
        <w:t xml:space="preserve">По оценке в 2013 году </w:t>
      </w:r>
      <w:r w:rsidRPr="00A971DC">
        <w:rPr>
          <w:szCs w:val="28"/>
        </w:rPr>
        <w:t>объем доходной части бюджета района состави</w:t>
      </w:r>
      <w:r>
        <w:rPr>
          <w:szCs w:val="28"/>
        </w:rPr>
        <w:t>т</w:t>
      </w:r>
      <w:r w:rsidRPr="00A971DC">
        <w:rPr>
          <w:szCs w:val="28"/>
        </w:rPr>
        <w:t xml:space="preserve"> </w:t>
      </w:r>
      <w:r>
        <w:rPr>
          <w:szCs w:val="28"/>
        </w:rPr>
        <w:t>1050,7</w:t>
      </w:r>
      <w:r w:rsidRPr="00A971DC">
        <w:rPr>
          <w:szCs w:val="28"/>
        </w:rPr>
        <w:t xml:space="preserve"> млн. рублей. </w:t>
      </w:r>
    </w:p>
    <w:p w:rsidR="00681E45" w:rsidRDefault="00681E45" w:rsidP="00681E45">
      <w:pPr>
        <w:ind w:firstLine="570"/>
        <w:jc w:val="both"/>
        <w:rPr>
          <w:szCs w:val="28"/>
        </w:rPr>
      </w:pPr>
      <w:r>
        <w:rPr>
          <w:szCs w:val="28"/>
        </w:rPr>
        <w:t>Налоговые и неналоговые доходы</w:t>
      </w:r>
      <w:r w:rsidRPr="00A971DC">
        <w:rPr>
          <w:szCs w:val="28"/>
        </w:rPr>
        <w:t xml:space="preserve">, составляющие </w:t>
      </w:r>
      <w:r>
        <w:rPr>
          <w:szCs w:val="28"/>
        </w:rPr>
        <w:t>23,4</w:t>
      </w:r>
      <w:r w:rsidRPr="00A971DC">
        <w:rPr>
          <w:szCs w:val="28"/>
        </w:rPr>
        <w:t xml:space="preserve"> процента от суммы всех доходов, составили </w:t>
      </w:r>
      <w:r>
        <w:rPr>
          <w:szCs w:val="28"/>
        </w:rPr>
        <w:t>280,3</w:t>
      </w:r>
      <w:r w:rsidRPr="00A971DC">
        <w:rPr>
          <w:szCs w:val="28"/>
        </w:rPr>
        <w:t xml:space="preserve"> млн. рублей. В структуре  </w:t>
      </w:r>
      <w:r>
        <w:rPr>
          <w:szCs w:val="28"/>
        </w:rPr>
        <w:t>налоговых и неналоговых</w:t>
      </w:r>
      <w:r w:rsidRPr="00A971DC">
        <w:rPr>
          <w:szCs w:val="28"/>
        </w:rPr>
        <w:t xml:space="preserve"> доходов доминируют поступления по налогу на доходы физических лиц, налогу на имущество, земельному налогу  и налогам на совокупный доход.</w:t>
      </w:r>
      <w:r>
        <w:rPr>
          <w:szCs w:val="28"/>
        </w:rPr>
        <w:t xml:space="preserve"> </w:t>
      </w:r>
    </w:p>
    <w:p w:rsidR="00681E45" w:rsidRPr="00A971DC" w:rsidRDefault="00681E45" w:rsidP="00681E45">
      <w:pPr>
        <w:ind w:firstLine="570"/>
        <w:jc w:val="both"/>
        <w:rPr>
          <w:szCs w:val="28"/>
        </w:rPr>
      </w:pPr>
      <w:r w:rsidRPr="00A971DC">
        <w:rPr>
          <w:szCs w:val="28"/>
        </w:rPr>
        <w:t xml:space="preserve">В структуре расходов </w:t>
      </w:r>
      <w:r>
        <w:rPr>
          <w:szCs w:val="28"/>
        </w:rPr>
        <w:t xml:space="preserve">консолидированного </w:t>
      </w:r>
      <w:r w:rsidRPr="00A971DC">
        <w:rPr>
          <w:szCs w:val="28"/>
        </w:rPr>
        <w:t xml:space="preserve">бюджета Благодарненского района наибольший удельный вес занимают расходы отраслей социально- </w:t>
      </w:r>
      <w:r w:rsidRPr="00A971DC">
        <w:rPr>
          <w:szCs w:val="28"/>
        </w:rPr>
        <w:lastRenderedPageBreak/>
        <w:t>культурной сферы (</w:t>
      </w:r>
      <w:r>
        <w:rPr>
          <w:szCs w:val="28"/>
        </w:rPr>
        <w:t>75,6</w:t>
      </w:r>
      <w:r w:rsidRPr="00A971DC">
        <w:rPr>
          <w:szCs w:val="28"/>
        </w:rPr>
        <w:t xml:space="preserve"> процента). Причем наибольший удельный вес расходов приходится на разделы «Образование»</w:t>
      </w:r>
      <w:r>
        <w:rPr>
          <w:szCs w:val="28"/>
        </w:rPr>
        <w:t xml:space="preserve"> </w:t>
      </w:r>
      <w:r w:rsidRPr="00A971DC">
        <w:rPr>
          <w:szCs w:val="28"/>
        </w:rPr>
        <w:t xml:space="preserve">- </w:t>
      </w:r>
      <w:r>
        <w:rPr>
          <w:szCs w:val="28"/>
        </w:rPr>
        <w:t xml:space="preserve">55,8 </w:t>
      </w:r>
      <w:r w:rsidRPr="00A971DC">
        <w:rPr>
          <w:szCs w:val="28"/>
        </w:rPr>
        <w:t>процент</w:t>
      </w:r>
      <w:r>
        <w:rPr>
          <w:szCs w:val="28"/>
        </w:rPr>
        <w:t>ов</w:t>
      </w:r>
      <w:r w:rsidRPr="00A971DC">
        <w:rPr>
          <w:szCs w:val="28"/>
        </w:rPr>
        <w:t xml:space="preserve"> и «</w:t>
      </w:r>
      <w:r>
        <w:rPr>
          <w:szCs w:val="28"/>
        </w:rPr>
        <w:t>Социальную политику</w:t>
      </w:r>
      <w:r w:rsidRPr="00A971DC">
        <w:rPr>
          <w:szCs w:val="28"/>
        </w:rPr>
        <w:t xml:space="preserve">» - </w:t>
      </w:r>
      <w:r>
        <w:rPr>
          <w:szCs w:val="28"/>
        </w:rPr>
        <w:t>31,5</w:t>
      </w:r>
      <w:r w:rsidRPr="00A971DC">
        <w:rPr>
          <w:szCs w:val="28"/>
        </w:rPr>
        <w:t xml:space="preserve"> процента</w:t>
      </w:r>
      <w:r>
        <w:rPr>
          <w:szCs w:val="28"/>
        </w:rPr>
        <w:t xml:space="preserve">, «Здравоохранение и спорт» - 12 процента. </w:t>
      </w:r>
    </w:p>
    <w:p w:rsidR="00681E45" w:rsidRDefault="00681E45" w:rsidP="00681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5" w:rsidRPr="007B033F" w:rsidRDefault="00681E45" w:rsidP="00681E45">
      <w:pPr>
        <w:jc w:val="center"/>
        <w:rPr>
          <w:szCs w:val="28"/>
        </w:rPr>
      </w:pPr>
      <w:r w:rsidRPr="007B033F">
        <w:rPr>
          <w:szCs w:val="28"/>
        </w:rPr>
        <w:t>Доходы и расходы населения. Труд и занятость</w:t>
      </w:r>
    </w:p>
    <w:p w:rsidR="00681E45" w:rsidRDefault="00681E45" w:rsidP="00681E45">
      <w:pPr>
        <w:jc w:val="center"/>
        <w:rPr>
          <w:b/>
          <w:szCs w:val="28"/>
        </w:rPr>
      </w:pPr>
    </w:p>
    <w:p w:rsidR="00681E45" w:rsidRPr="007339F0" w:rsidRDefault="00681E45" w:rsidP="00681E45">
      <w:pPr>
        <w:ind w:firstLine="513"/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Pr="00714A8C">
        <w:rPr>
          <w:szCs w:val="28"/>
        </w:rPr>
        <w:t>Стабильная работа основных отраслей экономики создает устойчивую тенденцию к повышению оплаты труда. По итогам  201</w:t>
      </w:r>
      <w:r>
        <w:rPr>
          <w:szCs w:val="28"/>
        </w:rPr>
        <w:t>2</w:t>
      </w:r>
      <w:r w:rsidRPr="00714A8C">
        <w:rPr>
          <w:szCs w:val="28"/>
        </w:rPr>
        <w:t xml:space="preserve"> года по кругу крупных и средних предприятий района,  с</w:t>
      </w:r>
      <w:r w:rsidRPr="00714A8C">
        <w:rPr>
          <w:bCs/>
          <w:szCs w:val="28"/>
        </w:rPr>
        <w:t xml:space="preserve">реднемесячная </w:t>
      </w:r>
      <w:r w:rsidRPr="00714A8C">
        <w:rPr>
          <w:iCs/>
          <w:szCs w:val="28"/>
        </w:rPr>
        <w:t>заработная</w:t>
      </w:r>
      <w:r w:rsidRPr="00714A8C">
        <w:rPr>
          <w:i/>
          <w:iCs/>
          <w:szCs w:val="28"/>
        </w:rPr>
        <w:t xml:space="preserve"> </w:t>
      </w:r>
      <w:r w:rsidRPr="00714A8C">
        <w:rPr>
          <w:iCs/>
          <w:szCs w:val="28"/>
        </w:rPr>
        <w:t>плата</w:t>
      </w:r>
      <w:r w:rsidRPr="00714A8C">
        <w:rPr>
          <w:szCs w:val="28"/>
        </w:rPr>
        <w:t xml:space="preserve"> </w:t>
      </w:r>
      <w:r w:rsidRPr="00714A8C">
        <w:rPr>
          <w:iCs/>
          <w:szCs w:val="28"/>
        </w:rPr>
        <w:t xml:space="preserve">одного работника </w:t>
      </w:r>
      <w:r w:rsidRPr="00714A8C">
        <w:rPr>
          <w:szCs w:val="28"/>
        </w:rPr>
        <w:t xml:space="preserve">составила </w:t>
      </w:r>
      <w:r>
        <w:rPr>
          <w:szCs w:val="28"/>
        </w:rPr>
        <w:t>14605</w:t>
      </w:r>
      <w:r w:rsidRPr="00714A8C">
        <w:rPr>
          <w:szCs w:val="28"/>
        </w:rPr>
        <w:t xml:space="preserve"> рублей или </w:t>
      </w:r>
      <w:r>
        <w:rPr>
          <w:szCs w:val="28"/>
        </w:rPr>
        <w:t>19,3 процентов</w:t>
      </w:r>
      <w:r w:rsidRPr="00714A8C">
        <w:rPr>
          <w:szCs w:val="28"/>
        </w:rPr>
        <w:t xml:space="preserve">  к  201</w:t>
      </w:r>
      <w:r>
        <w:rPr>
          <w:szCs w:val="28"/>
        </w:rPr>
        <w:t xml:space="preserve">1 </w:t>
      </w:r>
      <w:r w:rsidRPr="00714A8C">
        <w:rPr>
          <w:szCs w:val="28"/>
        </w:rPr>
        <w:t>году</w:t>
      </w:r>
      <w:r w:rsidRPr="00714A8C">
        <w:rPr>
          <w:iCs/>
          <w:szCs w:val="28"/>
        </w:rPr>
        <w:t>.</w:t>
      </w:r>
      <w:r w:rsidRPr="00714A8C">
        <w:rPr>
          <w:szCs w:val="28"/>
        </w:rPr>
        <w:t xml:space="preserve"> Ее уровень по всем отраслям экономки превышает прожиточный минимум для трудоспособного населения. Задолженности по выплате заработной платы нет.</w:t>
      </w:r>
      <w:r>
        <w:rPr>
          <w:szCs w:val="28"/>
        </w:rPr>
        <w:t xml:space="preserve">  По прогнозу </w:t>
      </w:r>
      <w:r w:rsidRPr="007F41B8">
        <w:rPr>
          <w:szCs w:val="28"/>
        </w:rPr>
        <w:t>рост заработной платы в последующие годы</w:t>
      </w:r>
      <w:r>
        <w:rPr>
          <w:szCs w:val="28"/>
        </w:rPr>
        <w:t xml:space="preserve"> составит </w:t>
      </w:r>
      <w:r w:rsidRPr="007F41B8">
        <w:rPr>
          <w:szCs w:val="28"/>
        </w:rPr>
        <w:t xml:space="preserve"> </w:t>
      </w:r>
      <w:r>
        <w:rPr>
          <w:szCs w:val="28"/>
        </w:rPr>
        <w:t>8 – 10 процентов</w:t>
      </w:r>
      <w:r w:rsidRPr="007F41B8">
        <w:rPr>
          <w:szCs w:val="28"/>
        </w:rPr>
        <w:t>.</w:t>
      </w:r>
      <w:r>
        <w:rPr>
          <w:szCs w:val="28"/>
        </w:rPr>
        <w:t xml:space="preserve"> </w:t>
      </w:r>
    </w:p>
    <w:p w:rsidR="00681E45" w:rsidRDefault="00681E45" w:rsidP="00681E45">
      <w:pPr>
        <w:ind w:firstLine="720"/>
        <w:jc w:val="both"/>
        <w:rPr>
          <w:szCs w:val="28"/>
        </w:rPr>
      </w:pPr>
      <w:r w:rsidRPr="00B500AA">
        <w:rPr>
          <w:szCs w:val="28"/>
        </w:rPr>
        <w:t xml:space="preserve">Среднегодовая численность </w:t>
      </w:r>
      <w:proofErr w:type="gramStart"/>
      <w:r w:rsidRPr="00B500AA">
        <w:rPr>
          <w:szCs w:val="28"/>
        </w:rPr>
        <w:t>занятых</w:t>
      </w:r>
      <w:proofErr w:type="gramEnd"/>
      <w:r w:rsidRPr="00B500AA">
        <w:rPr>
          <w:szCs w:val="28"/>
        </w:rPr>
        <w:t xml:space="preserve"> в экономике района </w:t>
      </w:r>
      <w:r>
        <w:rPr>
          <w:szCs w:val="28"/>
        </w:rPr>
        <w:t>уменьшилась на 2,1 процента</w:t>
      </w:r>
      <w:r w:rsidRPr="00B500AA">
        <w:rPr>
          <w:szCs w:val="28"/>
        </w:rPr>
        <w:t xml:space="preserve">. Число официально зарегистрированных безработных  </w:t>
      </w:r>
      <w:r>
        <w:rPr>
          <w:szCs w:val="28"/>
        </w:rPr>
        <w:t>за</w:t>
      </w:r>
      <w:r w:rsidRPr="00B500AA">
        <w:rPr>
          <w:szCs w:val="28"/>
        </w:rPr>
        <w:t xml:space="preserve"> 201</w:t>
      </w:r>
      <w:r>
        <w:rPr>
          <w:szCs w:val="28"/>
        </w:rPr>
        <w:t>2</w:t>
      </w:r>
      <w:r w:rsidRPr="00B500AA">
        <w:rPr>
          <w:szCs w:val="28"/>
        </w:rPr>
        <w:t xml:space="preserve"> года составил</w:t>
      </w:r>
      <w:r>
        <w:rPr>
          <w:szCs w:val="28"/>
        </w:rPr>
        <w:t>о</w:t>
      </w:r>
      <w:r w:rsidRPr="00B500AA">
        <w:rPr>
          <w:szCs w:val="28"/>
        </w:rPr>
        <w:t xml:space="preserve"> </w:t>
      </w:r>
      <w:r>
        <w:rPr>
          <w:szCs w:val="28"/>
        </w:rPr>
        <w:t>518</w:t>
      </w:r>
      <w:r w:rsidRPr="00B500AA">
        <w:rPr>
          <w:szCs w:val="28"/>
        </w:rPr>
        <w:t xml:space="preserve"> человек, против </w:t>
      </w:r>
      <w:r>
        <w:rPr>
          <w:szCs w:val="28"/>
        </w:rPr>
        <w:t>194</w:t>
      </w:r>
      <w:r w:rsidRPr="00B500AA">
        <w:rPr>
          <w:szCs w:val="28"/>
        </w:rPr>
        <w:t xml:space="preserve"> в 20</w:t>
      </w:r>
      <w:r>
        <w:rPr>
          <w:szCs w:val="28"/>
        </w:rPr>
        <w:t>11</w:t>
      </w:r>
      <w:r w:rsidRPr="00B500AA">
        <w:rPr>
          <w:szCs w:val="28"/>
        </w:rPr>
        <w:t xml:space="preserve"> году. Уровень регистрируемой безработицы </w:t>
      </w:r>
      <w:r>
        <w:rPr>
          <w:szCs w:val="28"/>
        </w:rPr>
        <w:t>в 2012 году</w:t>
      </w:r>
      <w:r w:rsidRPr="00B500AA">
        <w:rPr>
          <w:szCs w:val="28"/>
        </w:rPr>
        <w:t xml:space="preserve"> составил </w:t>
      </w:r>
      <w:r>
        <w:rPr>
          <w:szCs w:val="28"/>
        </w:rPr>
        <w:t>2,8</w:t>
      </w:r>
      <w:r w:rsidRPr="00B500AA">
        <w:rPr>
          <w:szCs w:val="28"/>
        </w:rPr>
        <w:t xml:space="preserve"> процента.</w:t>
      </w:r>
      <w:r>
        <w:rPr>
          <w:szCs w:val="28"/>
        </w:rPr>
        <w:t xml:space="preserve"> </w:t>
      </w:r>
      <w:r w:rsidRPr="00B500AA">
        <w:rPr>
          <w:szCs w:val="28"/>
        </w:rPr>
        <w:t>В 201</w:t>
      </w:r>
      <w:r>
        <w:rPr>
          <w:szCs w:val="28"/>
        </w:rPr>
        <w:t>3</w:t>
      </w:r>
      <w:r w:rsidRPr="00B500AA">
        <w:rPr>
          <w:szCs w:val="28"/>
        </w:rPr>
        <w:t xml:space="preserve"> году и последующие годы</w:t>
      </w:r>
      <w:r w:rsidRPr="00F22CF1">
        <w:rPr>
          <w:b/>
          <w:szCs w:val="28"/>
        </w:rPr>
        <w:t xml:space="preserve"> </w:t>
      </w:r>
      <w:r>
        <w:rPr>
          <w:szCs w:val="28"/>
        </w:rPr>
        <w:t>в</w:t>
      </w:r>
      <w:r w:rsidRPr="007221BD">
        <w:rPr>
          <w:szCs w:val="28"/>
        </w:rPr>
        <w:t xml:space="preserve"> связи с положительными тенденциями в экономике и ростом выпуска товаров и услуг напряженность на рынке труда продолжит постепенно снижаться. </w:t>
      </w:r>
    </w:p>
    <w:p w:rsidR="00681E45" w:rsidRDefault="00681E45" w:rsidP="00681E45">
      <w:pPr>
        <w:ind w:firstLine="840"/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681E45" w:rsidRPr="007B033F" w:rsidRDefault="00681E45" w:rsidP="00681E45">
      <w:pPr>
        <w:jc w:val="center"/>
        <w:rPr>
          <w:szCs w:val="28"/>
        </w:rPr>
      </w:pPr>
      <w:r w:rsidRPr="007B033F">
        <w:rPr>
          <w:bCs/>
          <w:szCs w:val="28"/>
        </w:rPr>
        <w:t>Развитие социальной сферы</w:t>
      </w:r>
    </w:p>
    <w:p w:rsidR="00681E45" w:rsidRPr="0003374C" w:rsidRDefault="00681E45" w:rsidP="00681E45">
      <w:pPr>
        <w:ind w:firstLine="513"/>
        <w:jc w:val="both"/>
        <w:rPr>
          <w:b/>
          <w:bCs/>
          <w:szCs w:val="28"/>
        </w:rPr>
      </w:pPr>
    </w:p>
    <w:p w:rsidR="00681E45" w:rsidRPr="009E7993" w:rsidRDefault="00681E45" w:rsidP="00681E4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Успехи в экономике позволили решить многие проблемы социальной жизни района. </w:t>
      </w:r>
      <w:r w:rsidRPr="009E7993">
        <w:rPr>
          <w:bCs/>
          <w:szCs w:val="28"/>
        </w:rPr>
        <w:t>Сеть образовательных учреждений Благодарненского района позволяет удовлетворить потребно</w:t>
      </w:r>
      <w:r>
        <w:rPr>
          <w:bCs/>
          <w:szCs w:val="28"/>
        </w:rPr>
        <w:t>сти жителей района в этих услугах</w:t>
      </w:r>
      <w:r w:rsidRPr="009E7993">
        <w:rPr>
          <w:bCs/>
          <w:szCs w:val="28"/>
        </w:rPr>
        <w:t xml:space="preserve">. </w:t>
      </w:r>
    </w:p>
    <w:p w:rsidR="00681E45" w:rsidRDefault="00681E45" w:rsidP="00681E45">
      <w:pPr>
        <w:ind w:right="-185" w:firstLine="708"/>
        <w:jc w:val="both"/>
        <w:rPr>
          <w:szCs w:val="28"/>
        </w:rPr>
      </w:pPr>
      <w:r w:rsidRPr="009E7993">
        <w:rPr>
          <w:bCs/>
          <w:szCs w:val="28"/>
        </w:rPr>
        <w:t>Показателями эффективности деятельности системы образования является н</w:t>
      </w:r>
      <w:r w:rsidRPr="009E7993">
        <w:rPr>
          <w:bCs/>
          <w:iCs/>
          <w:szCs w:val="28"/>
        </w:rPr>
        <w:t>езависимая оценка качества образования, которая стала возможна  с введением единого государственного экзамена и новой формы  государственной (итоговой) аттестации</w:t>
      </w:r>
      <w:r w:rsidRPr="009E7993">
        <w:rPr>
          <w:bCs/>
          <w:szCs w:val="28"/>
        </w:rPr>
        <w:t xml:space="preserve"> выпускников 9-х классов</w:t>
      </w:r>
      <w:r w:rsidRPr="009E7993">
        <w:rPr>
          <w:bCs/>
          <w:iCs/>
          <w:szCs w:val="28"/>
        </w:rPr>
        <w:t>. Их результаты говорят, что в районе обеспечен необходимый уровень предоставления образовательных услуг. По абсолютному большинству предметов знания выпускников находятся на уровне или выше средне</w:t>
      </w:r>
      <w:r>
        <w:rPr>
          <w:bCs/>
          <w:iCs/>
          <w:szCs w:val="28"/>
        </w:rPr>
        <w:t xml:space="preserve"> </w:t>
      </w:r>
      <w:r w:rsidRPr="009E7993">
        <w:rPr>
          <w:bCs/>
          <w:iCs/>
          <w:szCs w:val="28"/>
        </w:rPr>
        <w:t>краевых показателей.</w:t>
      </w:r>
      <w:r w:rsidRPr="00D70EFE">
        <w:rPr>
          <w:szCs w:val="28"/>
        </w:rPr>
        <w:t xml:space="preserve"> </w:t>
      </w:r>
    </w:p>
    <w:p w:rsidR="00681E45" w:rsidRPr="0067361A" w:rsidRDefault="00681E45" w:rsidP="00681E45">
      <w:pPr>
        <w:ind w:right="-284" w:firstLine="708"/>
        <w:jc w:val="both"/>
        <w:rPr>
          <w:bCs/>
          <w:szCs w:val="28"/>
        </w:rPr>
      </w:pPr>
      <w:r w:rsidRPr="0067361A">
        <w:rPr>
          <w:szCs w:val="28"/>
        </w:rPr>
        <w:t>С каждым годом растет доля муниципальных общеобразовательных учреждений, соответствующих современным требованиям обучения. По проекту модернизации общего образования в 2012 году  приобретено технологическое оборудование в школьные столовые, спортивное оборудование и спортивный инвентарь, две школы  получили новые а</w:t>
      </w:r>
      <w:r w:rsidRPr="0067361A">
        <w:rPr>
          <w:szCs w:val="28"/>
        </w:rPr>
        <w:t>в</w:t>
      </w:r>
      <w:r w:rsidRPr="0067361A">
        <w:rPr>
          <w:szCs w:val="28"/>
        </w:rPr>
        <w:t>тобусы для осуществления подвоза учащихся. Составными мероприятиями комплекса мер  модернизации стали: проведение капитального ремонта и обе</w:t>
      </w:r>
      <w:r w:rsidRPr="0067361A">
        <w:rPr>
          <w:szCs w:val="28"/>
        </w:rPr>
        <w:t>с</w:t>
      </w:r>
      <w:r w:rsidRPr="0067361A">
        <w:rPr>
          <w:szCs w:val="28"/>
        </w:rPr>
        <w:t>печение пожарной и антитеррористической безопасности учреждений образования: приобретены и установлены системы видеонаблюдения, пров</w:t>
      </w:r>
      <w:r w:rsidRPr="0067361A">
        <w:rPr>
          <w:szCs w:val="28"/>
        </w:rPr>
        <w:t>е</w:t>
      </w:r>
      <w:r w:rsidRPr="0067361A">
        <w:rPr>
          <w:szCs w:val="28"/>
        </w:rPr>
        <w:t xml:space="preserve">дена замена </w:t>
      </w:r>
      <w:r w:rsidRPr="0067361A">
        <w:rPr>
          <w:szCs w:val="28"/>
        </w:rPr>
        <w:lastRenderedPageBreak/>
        <w:t>систем электроснабжения, в 10 общеобразовательных учреждениях выполнен ремонт пожа</w:t>
      </w:r>
      <w:r w:rsidRPr="0067361A">
        <w:rPr>
          <w:szCs w:val="28"/>
        </w:rPr>
        <w:t>р</w:t>
      </w:r>
      <w:r w:rsidRPr="0067361A">
        <w:rPr>
          <w:szCs w:val="28"/>
        </w:rPr>
        <w:t>ных лестниц</w:t>
      </w:r>
    </w:p>
    <w:p w:rsidR="00681E45" w:rsidRDefault="00681E45" w:rsidP="00681E45">
      <w:pPr>
        <w:ind w:firstLine="708"/>
        <w:jc w:val="both"/>
        <w:rPr>
          <w:szCs w:val="28"/>
        </w:rPr>
      </w:pPr>
      <w:r w:rsidRPr="00471FBA">
        <w:rPr>
          <w:color w:val="000000"/>
          <w:szCs w:val="28"/>
        </w:rPr>
        <w:t>В районе активно реализуются меры по снижению очередности в дошкольные образовательные учреждения и по</w:t>
      </w:r>
      <w:r w:rsidRPr="00471FBA">
        <w:rPr>
          <w:szCs w:val="28"/>
        </w:rPr>
        <w:t xml:space="preserve"> увеличению охвата детей услугами д</w:t>
      </w:r>
      <w:r w:rsidRPr="00471FBA">
        <w:rPr>
          <w:szCs w:val="28"/>
        </w:rPr>
        <w:t>о</w:t>
      </w:r>
      <w:r w:rsidRPr="00471FBA">
        <w:rPr>
          <w:szCs w:val="28"/>
        </w:rPr>
        <w:t xml:space="preserve">школьного образования. В </w:t>
      </w:r>
      <w:r w:rsidRPr="00471FBA">
        <w:rPr>
          <w:bCs/>
          <w:szCs w:val="28"/>
        </w:rPr>
        <w:t xml:space="preserve"> 2012 году в районе</w:t>
      </w:r>
      <w:r w:rsidRPr="00471FBA">
        <w:rPr>
          <w:szCs w:val="28"/>
        </w:rPr>
        <w:t xml:space="preserve"> на базе детских садов</w:t>
      </w:r>
      <w:r w:rsidRPr="00471FBA">
        <w:rPr>
          <w:bCs/>
          <w:szCs w:val="28"/>
        </w:rPr>
        <w:t xml:space="preserve"> открыто дополнительно 2 </w:t>
      </w:r>
      <w:proofErr w:type="gramStart"/>
      <w:r w:rsidRPr="00471FBA">
        <w:rPr>
          <w:bCs/>
          <w:szCs w:val="28"/>
        </w:rPr>
        <w:t>группы полного дня</w:t>
      </w:r>
      <w:proofErr w:type="gramEnd"/>
      <w:r w:rsidRPr="00471FBA">
        <w:rPr>
          <w:bCs/>
          <w:szCs w:val="28"/>
        </w:rPr>
        <w:t xml:space="preserve"> и </w:t>
      </w:r>
      <w:r w:rsidRPr="00471FBA">
        <w:rPr>
          <w:szCs w:val="28"/>
        </w:rPr>
        <w:t>3  группы кратковр</w:t>
      </w:r>
      <w:r w:rsidRPr="00471FBA">
        <w:rPr>
          <w:szCs w:val="28"/>
        </w:rPr>
        <w:t>е</w:t>
      </w:r>
      <w:r w:rsidRPr="00471FBA">
        <w:rPr>
          <w:szCs w:val="28"/>
        </w:rPr>
        <w:t>менного пребывания детей. В 2012 году в г. Благодарный приобретено зд</w:t>
      </w:r>
      <w:r w:rsidRPr="00471FBA">
        <w:rPr>
          <w:szCs w:val="28"/>
        </w:rPr>
        <w:t>а</w:t>
      </w:r>
      <w:r w:rsidRPr="00471FBA">
        <w:rPr>
          <w:szCs w:val="28"/>
        </w:rPr>
        <w:t>ние</w:t>
      </w:r>
      <w:r>
        <w:rPr>
          <w:szCs w:val="28"/>
        </w:rPr>
        <w:t xml:space="preserve"> </w:t>
      </w:r>
      <w:r w:rsidRPr="00471FBA">
        <w:rPr>
          <w:szCs w:val="28"/>
        </w:rPr>
        <w:t xml:space="preserve"> для открытия детского  сада с тремя   дошкольными группами с 10- ч</w:t>
      </w:r>
      <w:r w:rsidRPr="00471FBA">
        <w:rPr>
          <w:szCs w:val="28"/>
        </w:rPr>
        <w:t>а</w:t>
      </w:r>
      <w:r w:rsidRPr="00471FBA">
        <w:rPr>
          <w:szCs w:val="28"/>
        </w:rPr>
        <w:t xml:space="preserve">совым пребыванием на 60 мест, который планируется открыть уже в </w:t>
      </w:r>
      <w:r>
        <w:rPr>
          <w:szCs w:val="28"/>
        </w:rPr>
        <w:t>4</w:t>
      </w:r>
      <w:r w:rsidRPr="00471FBA">
        <w:rPr>
          <w:szCs w:val="28"/>
        </w:rPr>
        <w:t xml:space="preserve"> квартале 2013 года. Пр</w:t>
      </w:r>
      <w:r w:rsidRPr="00471FBA">
        <w:rPr>
          <w:szCs w:val="28"/>
        </w:rPr>
        <w:t>о</w:t>
      </w:r>
      <w:r w:rsidRPr="00471FBA">
        <w:rPr>
          <w:szCs w:val="28"/>
        </w:rPr>
        <w:t>ведение  данных мероприятий позволило увеличить охват детей в возрасте от 1 до 6 лет всеми формами дошкольного образования до 50,5 процентов и существенным образом повлиять на численность не охваченных д</w:t>
      </w:r>
      <w:r w:rsidRPr="00471FBA">
        <w:rPr>
          <w:szCs w:val="28"/>
        </w:rPr>
        <w:t>е</w:t>
      </w:r>
      <w:r w:rsidRPr="00471FBA">
        <w:rPr>
          <w:szCs w:val="28"/>
        </w:rPr>
        <w:t>тей дошкольного возраста. Одно здание дошкольного учреждения требует капитального стро</w:t>
      </w:r>
      <w:r w:rsidRPr="00471FBA">
        <w:rPr>
          <w:szCs w:val="28"/>
        </w:rPr>
        <w:t>и</w:t>
      </w:r>
      <w:r w:rsidRPr="00471FBA">
        <w:rPr>
          <w:szCs w:val="28"/>
        </w:rPr>
        <w:t>тельства</w:t>
      </w:r>
      <w:r>
        <w:rPr>
          <w:szCs w:val="28"/>
        </w:rPr>
        <w:t>.</w:t>
      </w:r>
    </w:p>
    <w:p w:rsidR="00681E45" w:rsidRPr="007B033F" w:rsidRDefault="00681E45" w:rsidP="00681E45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681E45" w:rsidRPr="007B033F" w:rsidRDefault="00681E45" w:rsidP="00681E45">
      <w:pPr>
        <w:jc w:val="center"/>
        <w:rPr>
          <w:bCs/>
          <w:szCs w:val="28"/>
        </w:rPr>
      </w:pPr>
      <w:r w:rsidRPr="007B033F">
        <w:rPr>
          <w:bCs/>
          <w:szCs w:val="28"/>
        </w:rPr>
        <w:t>Охрана окружающей среды</w:t>
      </w:r>
    </w:p>
    <w:p w:rsidR="00681E45" w:rsidRPr="0003374C" w:rsidRDefault="00681E45" w:rsidP="00681E45">
      <w:pPr>
        <w:ind w:firstLine="513"/>
        <w:jc w:val="both"/>
        <w:rPr>
          <w:b/>
          <w:bCs/>
          <w:szCs w:val="28"/>
        </w:rPr>
      </w:pPr>
    </w:p>
    <w:p w:rsidR="00681E45" w:rsidRPr="00127542" w:rsidRDefault="00681E45" w:rsidP="00681E45">
      <w:pPr>
        <w:ind w:firstLine="700"/>
        <w:jc w:val="both"/>
        <w:rPr>
          <w:szCs w:val="28"/>
        </w:rPr>
      </w:pPr>
      <w:r w:rsidRPr="00127542">
        <w:rPr>
          <w:szCs w:val="28"/>
        </w:rPr>
        <w:t xml:space="preserve">Инвестиции в основной капитал, направленные на охрану окружающей среды и рациональное использование природных ресурсов, за счет всех источников финансирования  в 2012 году составил 37,2 млн. рублей. </w:t>
      </w:r>
      <w:proofErr w:type="gramStart"/>
      <w:r w:rsidRPr="00127542">
        <w:rPr>
          <w:szCs w:val="28"/>
        </w:rPr>
        <w:t xml:space="preserve">В 2013 году этот показатель </w:t>
      </w:r>
      <w:r>
        <w:rPr>
          <w:szCs w:val="28"/>
        </w:rPr>
        <w:t xml:space="preserve"> у</w:t>
      </w:r>
      <w:r w:rsidRPr="00127542">
        <w:rPr>
          <w:szCs w:val="28"/>
        </w:rPr>
        <w:t>в</w:t>
      </w:r>
      <w:r>
        <w:rPr>
          <w:szCs w:val="28"/>
        </w:rPr>
        <w:t>е</w:t>
      </w:r>
      <w:r w:rsidRPr="00127542">
        <w:rPr>
          <w:szCs w:val="28"/>
        </w:rPr>
        <w:t>личится до 64,86 млн. Одной из основных задач на перспективу, остается реализация мероприятий Генеральной схемы очистки территорий населенных пунктов района, привлечение инвестиций для строительства зонального центра по обращению с отходами и вторичными материальными ресурсами,  вовлечение сельских населенных пунктов в централизованный сбор и вывоз твердых бытовых отходов,  что позволит снизить экологическую нагрузку на окружающую среду, ликвидировать</w:t>
      </w:r>
      <w:proofErr w:type="gramEnd"/>
      <w:r w:rsidRPr="00127542">
        <w:rPr>
          <w:szCs w:val="28"/>
        </w:rPr>
        <w:t xml:space="preserve"> стихийные свалки, благоустроить территории города и сел района. На что с 2013 года, только  из внебюджетных источников планируется  израсходовать 20 миллионов рублей.</w:t>
      </w:r>
    </w:p>
    <w:p w:rsidR="00681E45" w:rsidRPr="003B7663" w:rsidRDefault="00681E45" w:rsidP="00681E45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</w:p>
    <w:p w:rsidR="00681E45" w:rsidRDefault="00681E45" w:rsidP="00681E45">
      <w:pPr>
        <w:ind w:firstLine="700"/>
        <w:jc w:val="both"/>
        <w:rPr>
          <w:szCs w:val="28"/>
        </w:rPr>
      </w:pPr>
      <w:r w:rsidRPr="003B7663">
        <w:rPr>
          <w:szCs w:val="28"/>
        </w:rPr>
        <w:t xml:space="preserve"> </w:t>
      </w:r>
    </w:p>
    <w:p w:rsidR="00681E45" w:rsidRDefault="00681E45" w:rsidP="00681E45">
      <w:pPr>
        <w:jc w:val="both"/>
        <w:rPr>
          <w:szCs w:val="28"/>
        </w:rPr>
      </w:pPr>
      <w:r w:rsidRPr="003B5D01">
        <w:rPr>
          <w:szCs w:val="28"/>
        </w:rPr>
        <w:t xml:space="preserve">           </w:t>
      </w:r>
    </w:p>
    <w:p w:rsidR="00681E45" w:rsidRDefault="00681E45" w:rsidP="00681E45">
      <w:pPr>
        <w:jc w:val="both"/>
        <w:rPr>
          <w:szCs w:val="28"/>
        </w:rPr>
      </w:pPr>
    </w:p>
    <w:p w:rsidR="00681E45" w:rsidRDefault="00681E45" w:rsidP="00681E45">
      <w:pPr>
        <w:ind w:firstLine="513"/>
        <w:jc w:val="both"/>
        <w:rPr>
          <w:szCs w:val="28"/>
        </w:rPr>
      </w:pPr>
    </w:p>
    <w:p w:rsidR="00681E45" w:rsidRDefault="00681E45" w:rsidP="00681E45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н</w:t>
      </w:r>
      <w:r w:rsidRPr="00D30F94">
        <w:rPr>
          <w:szCs w:val="28"/>
        </w:rPr>
        <w:t>ачальник</w:t>
      </w:r>
      <w:r>
        <w:rPr>
          <w:szCs w:val="28"/>
        </w:rPr>
        <w:t>а</w:t>
      </w:r>
      <w:r w:rsidRPr="00D30F94">
        <w:rPr>
          <w:szCs w:val="28"/>
        </w:rPr>
        <w:t xml:space="preserve"> отдела </w:t>
      </w:r>
    </w:p>
    <w:p w:rsidR="00681E45" w:rsidRDefault="00681E45" w:rsidP="00681E45">
      <w:pPr>
        <w:spacing w:line="240" w:lineRule="exact"/>
        <w:rPr>
          <w:szCs w:val="28"/>
        </w:rPr>
      </w:pPr>
      <w:r w:rsidRPr="00D30F94">
        <w:rPr>
          <w:szCs w:val="28"/>
        </w:rPr>
        <w:t>эконо</w:t>
      </w:r>
      <w:r>
        <w:rPr>
          <w:szCs w:val="28"/>
        </w:rPr>
        <w:t xml:space="preserve">мического развития  </w:t>
      </w:r>
      <w:r w:rsidRPr="00D30F94">
        <w:rPr>
          <w:szCs w:val="28"/>
        </w:rPr>
        <w:t>администрации</w:t>
      </w:r>
    </w:p>
    <w:p w:rsidR="00681E45" w:rsidRDefault="00681E45" w:rsidP="00681E45">
      <w:pPr>
        <w:spacing w:line="240" w:lineRule="exact"/>
        <w:rPr>
          <w:szCs w:val="28"/>
        </w:rPr>
      </w:pPr>
      <w:r w:rsidRPr="00D30F94">
        <w:rPr>
          <w:szCs w:val="28"/>
        </w:rPr>
        <w:t xml:space="preserve">Благодарненского муниципального </w:t>
      </w:r>
    </w:p>
    <w:p w:rsidR="00681E45" w:rsidRDefault="00681E45" w:rsidP="00681E45">
      <w:pPr>
        <w:spacing w:line="240" w:lineRule="exact"/>
      </w:pPr>
      <w:r w:rsidRPr="00D30F94">
        <w:rPr>
          <w:szCs w:val="28"/>
        </w:rPr>
        <w:t xml:space="preserve">района Ставропольского края                  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Н.В.Сибиркина</w:t>
      </w:r>
      <w:proofErr w:type="spellEnd"/>
    </w:p>
    <w:p w:rsidR="00681E45" w:rsidRPr="007B17F4" w:rsidRDefault="00681E45" w:rsidP="00681E45">
      <w:pPr>
        <w:rPr>
          <w:sz w:val="24"/>
          <w:szCs w:val="24"/>
        </w:rPr>
      </w:pPr>
    </w:p>
    <w:sectPr w:rsidR="00681E45" w:rsidRPr="007B17F4" w:rsidSect="007B033F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71" w:rsidRDefault="00783671" w:rsidP="007B17F4">
      <w:r>
        <w:separator/>
      </w:r>
    </w:p>
  </w:endnote>
  <w:endnote w:type="continuationSeparator" w:id="0">
    <w:p w:rsidR="00783671" w:rsidRDefault="00783671" w:rsidP="007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71" w:rsidRDefault="00783671" w:rsidP="007B17F4">
      <w:r>
        <w:separator/>
      </w:r>
    </w:p>
  </w:footnote>
  <w:footnote w:type="continuationSeparator" w:id="0">
    <w:p w:rsidR="00783671" w:rsidRDefault="00783671" w:rsidP="007B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6E" w:rsidRDefault="00B2386E" w:rsidP="004D3F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86E" w:rsidRDefault="00B2386E" w:rsidP="000915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6E" w:rsidRDefault="00B2386E" w:rsidP="0009155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7F" w:rsidRDefault="00185B7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3F" w:rsidRDefault="007836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2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83A58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3E7D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85B7F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5F4F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E7CCD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8E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81E45"/>
    <w:rsid w:val="006929D2"/>
    <w:rsid w:val="0069523E"/>
    <w:rsid w:val="00696F81"/>
    <w:rsid w:val="006A018A"/>
    <w:rsid w:val="006A0A61"/>
    <w:rsid w:val="006A431E"/>
    <w:rsid w:val="006A66DE"/>
    <w:rsid w:val="006A7182"/>
    <w:rsid w:val="006B41AB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83671"/>
    <w:rsid w:val="00795106"/>
    <w:rsid w:val="00797668"/>
    <w:rsid w:val="007A6D61"/>
    <w:rsid w:val="007B17F4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06503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175C8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6356"/>
    <w:rsid w:val="00A5789E"/>
    <w:rsid w:val="00A60852"/>
    <w:rsid w:val="00A61F84"/>
    <w:rsid w:val="00A62718"/>
    <w:rsid w:val="00A64383"/>
    <w:rsid w:val="00A70D48"/>
    <w:rsid w:val="00A71D1D"/>
    <w:rsid w:val="00A75CFC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262F"/>
    <w:rsid w:val="00B2386E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0AC"/>
    <w:rsid w:val="00CB1222"/>
    <w:rsid w:val="00CB17BE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045B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32F3"/>
    <w:rsid w:val="00F46FE1"/>
    <w:rsid w:val="00F47F95"/>
    <w:rsid w:val="00F5286A"/>
    <w:rsid w:val="00F5288D"/>
    <w:rsid w:val="00F56369"/>
    <w:rsid w:val="00F5738B"/>
    <w:rsid w:val="00F57B85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86E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8E2"/>
    <w:rPr>
      <w:color w:val="800080"/>
      <w:u w:val="single"/>
    </w:rPr>
  </w:style>
  <w:style w:type="paragraph" w:customStyle="1" w:styleId="xl63">
    <w:name w:val="xl6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4">
    <w:name w:val="xl6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5">
    <w:name w:val="xl6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6">
    <w:name w:val="xl66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7">
    <w:name w:val="xl67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8">
    <w:name w:val="xl68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1">
    <w:name w:val="xl71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2">
    <w:name w:val="xl72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3">
    <w:name w:val="xl7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8">
    <w:name w:val="xl78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9">
    <w:name w:val="xl79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0">
    <w:name w:val="xl80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2">
    <w:name w:val="xl82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3">
    <w:name w:val="xl8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4">
    <w:name w:val="xl8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rsid w:val="003A58E2"/>
    <w:pP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7">
    <w:name w:val="xl87"/>
    <w:basedOn w:val="a"/>
    <w:rsid w:val="003A58E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3A58E2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3A58E2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table" w:styleId="a5">
    <w:name w:val="Table Grid"/>
    <w:basedOn w:val="a1"/>
    <w:uiPriority w:val="59"/>
    <w:rsid w:val="00CB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1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7F4"/>
  </w:style>
  <w:style w:type="paragraph" w:styleId="a8">
    <w:name w:val="footer"/>
    <w:basedOn w:val="a"/>
    <w:link w:val="a9"/>
    <w:uiPriority w:val="99"/>
    <w:unhideWhenUsed/>
    <w:rsid w:val="007B1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7F4"/>
  </w:style>
  <w:style w:type="paragraph" w:styleId="aa">
    <w:name w:val="Balloon Text"/>
    <w:basedOn w:val="a"/>
    <w:link w:val="ab"/>
    <w:uiPriority w:val="99"/>
    <w:semiHidden/>
    <w:unhideWhenUsed/>
    <w:rsid w:val="00EB0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86E"/>
    <w:rPr>
      <w:rFonts w:eastAsia="Times New Roman"/>
      <w:szCs w:val="24"/>
      <w:lang w:eastAsia="ru-RU"/>
    </w:rPr>
  </w:style>
  <w:style w:type="character" w:styleId="ac">
    <w:name w:val="page number"/>
    <w:basedOn w:val="a0"/>
    <w:rsid w:val="00B2386E"/>
  </w:style>
  <w:style w:type="paragraph" w:styleId="ad">
    <w:name w:val="Body Text"/>
    <w:basedOn w:val="a"/>
    <w:link w:val="ae"/>
    <w:rsid w:val="00681E45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rsid w:val="00681E45"/>
    <w:rPr>
      <w:rFonts w:eastAsia="Times New Roman"/>
      <w:sz w:val="24"/>
      <w:szCs w:val="24"/>
      <w:lang w:val="x-none" w:eastAsia="ru-RU"/>
    </w:rPr>
  </w:style>
  <w:style w:type="paragraph" w:customStyle="1" w:styleId="ConsNormal">
    <w:name w:val="ConsNormal"/>
    <w:rsid w:val="00681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86E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8E2"/>
    <w:rPr>
      <w:color w:val="800080"/>
      <w:u w:val="single"/>
    </w:rPr>
  </w:style>
  <w:style w:type="paragraph" w:customStyle="1" w:styleId="xl63">
    <w:name w:val="xl6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4">
    <w:name w:val="xl6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5">
    <w:name w:val="xl6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6">
    <w:name w:val="xl66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7">
    <w:name w:val="xl67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68">
    <w:name w:val="xl68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1">
    <w:name w:val="xl71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2">
    <w:name w:val="xl72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3">
    <w:name w:val="xl7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8">
    <w:name w:val="xl78"/>
    <w:basedOn w:val="a"/>
    <w:rsid w:val="003A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79">
    <w:name w:val="xl79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0">
    <w:name w:val="xl80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2">
    <w:name w:val="xl82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3">
    <w:name w:val="xl83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4">
    <w:name w:val="xl84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rsid w:val="003A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rsid w:val="003A58E2"/>
    <w:pPr>
      <w:spacing w:before="100" w:beforeAutospacing="1" w:after="100" w:afterAutospacing="1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87">
    <w:name w:val="xl87"/>
    <w:basedOn w:val="a"/>
    <w:rsid w:val="003A58E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3A58E2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3A58E2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table" w:styleId="a5">
    <w:name w:val="Table Grid"/>
    <w:basedOn w:val="a1"/>
    <w:uiPriority w:val="59"/>
    <w:rsid w:val="00CB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1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7F4"/>
  </w:style>
  <w:style w:type="paragraph" w:styleId="a8">
    <w:name w:val="footer"/>
    <w:basedOn w:val="a"/>
    <w:link w:val="a9"/>
    <w:uiPriority w:val="99"/>
    <w:unhideWhenUsed/>
    <w:rsid w:val="007B1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7F4"/>
  </w:style>
  <w:style w:type="paragraph" w:styleId="aa">
    <w:name w:val="Balloon Text"/>
    <w:basedOn w:val="a"/>
    <w:link w:val="ab"/>
    <w:uiPriority w:val="99"/>
    <w:semiHidden/>
    <w:unhideWhenUsed/>
    <w:rsid w:val="00EB0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86E"/>
    <w:rPr>
      <w:rFonts w:eastAsia="Times New Roman"/>
      <w:szCs w:val="24"/>
      <w:lang w:eastAsia="ru-RU"/>
    </w:rPr>
  </w:style>
  <w:style w:type="character" w:styleId="ac">
    <w:name w:val="page number"/>
    <w:basedOn w:val="a0"/>
    <w:rsid w:val="00B2386E"/>
  </w:style>
  <w:style w:type="paragraph" w:styleId="ad">
    <w:name w:val="Body Text"/>
    <w:basedOn w:val="a"/>
    <w:link w:val="ae"/>
    <w:rsid w:val="00681E45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rsid w:val="00681E45"/>
    <w:rPr>
      <w:rFonts w:eastAsia="Times New Roman"/>
      <w:sz w:val="24"/>
      <w:szCs w:val="24"/>
      <w:lang w:val="x-none" w:eastAsia="ru-RU"/>
    </w:rPr>
  </w:style>
  <w:style w:type="paragraph" w:customStyle="1" w:styleId="ConsNormal">
    <w:name w:val="ConsNormal"/>
    <w:rsid w:val="00681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A147-A87C-4674-9937-CD1D374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11</cp:revision>
  <cp:lastPrinted>2013-07-10T06:47:00Z</cp:lastPrinted>
  <dcterms:created xsi:type="dcterms:W3CDTF">2013-07-09T06:46:00Z</dcterms:created>
  <dcterms:modified xsi:type="dcterms:W3CDTF">2013-07-10T06:55:00Z</dcterms:modified>
</cp:coreProperties>
</file>