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D3" w:rsidRPr="006B1FA5" w:rsidRDefault="004065D3" w:rsidP="004065D3">
      <w:pPr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FA5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БЛАГОДАРНЕНСКОГО МУНИЦИПАЛЬНОГО ОКРУГА СТАВРОПОЛЬСКОГО КРАЯ ВТОРОГО СОЗЫВА</w:t>
      </w:r>
    </w:p>
    <w:p w:rsidR="004065D3" w:rsidRPr="006B1FA5" w:rsidRDefault="004065D3" w:rsidP="004065D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65D3" w:rsidRDefault="004065D3" w:rsidP="004065D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B1FA5">
        <w:rPr>
          <w:rFonts w:ascii="Times New Roman" w:eastAsia="Times New Roman" w:hAnsi="Times New Roman" w:cs="Times New Roman"/>
          <w:b/>
          <w:sz w:val="30"/>
          <w:szCs w:val="30"/>
        </w:rPr>
        <w:t>РЕШЕНИЕ</w:t>
      </w:r>
    </w:p>
    <w:p w:rsidR="00193BF1" w:rsidRDefault="00193BF1" w:rsidP="004065D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93BF1" w:rsidRPr="006B1FA5" w:rsidRDefault="00193BF1" w:rsidP="004065D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7"/>
        <w:gridCol w:w="3400"/>
        <w:gridCol w:w="3312"/>
      </w:tblGrid>
      <w:tr w:rsidR="004065D3" w:rsidRPr="006B1FA5" w:rsidTr="004065D3">
        <w:tc>
          <w:tcPr>
            <w:tcW w:w="2857" w:type="dxa"/>
            <w:hideMark/>
          </w:tcPr>
          <w:p w:rsidR="004065D3" w:rsidRPr="00083171" w:rsidRDefault="00193BF1" w:rsidP="0094049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4065D3" w:rsidRPr="00083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049E" w:rsidRPr="0008317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  <w:r w:rsidR="004065D3" w:rsidRPr="00083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400" w:type="dxa"/>
            <w:hideMark/>
          </w:tcPr>
          <w:p w:rsidR="004065D3" w:rsidRPr="00083171" w:rsidRDefault="004065D3" w:rsidP="00352E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171">
              <w:rPr>
                <w:rFonts w:ascii="Times New Roman" w:eastAsia="Times New Roman" w:hAnsi="Times New Roman" w:cs="Times New Roman"/>
                <w:sz w:val="28"/>
                <w:szCs w:val="28"/>
              </w:rPr>
              <w:t>г. Благодарный</w:t>
            </w:r>
          </w:p>
        </w:tc>
        <w:tc>
          <w:tcPr>
            <w:tcW w:w="3312" w:type="dxa"/>
          </w:tcPr>
          <w:p w:rsidR="004065D3" w:rsidRPr="003B7116" w:rsidRDefault="004065D3" w:rsidP="005179EF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171">
              <w:rPr>
                <w:rFonts w:ascii="Times New Roman" w:eastAsia="Times New Roman" w:hAnsi="Times New Roman" w:cs="Times New Roman"/>
                <w:sz w:val="28"/>
                <w:szCs w:val="28"/>
              </w:rPr>
              <w:t>№ 2</w:t>
            </w:r>
            <w:r w:rsidR="005179E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4049E" w:rsidRPr="0008317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D35EF" w:rsidRDefault="004D35EF" w:rsidP="00193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3BF1" w:rsidRPr="00193BF1" w:rsidRDefault="00193BF1" w:rsidP="00193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2E77" w:rsidRPr="005179EF" w:rsidRDefault="005179EF" w:rsidP="005179EF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EF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Благодарненского муниципального округа Ставропольского края</w:t>
      </w:r>
    </w:p>
    <w:p w:rsidR="00352E77" w:rsidRPr="00352E77" w:rsidRDefault="00352E77" w:rsidP="00352E7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93BF1" w:rsidRDefault="00193BF1" w:rsidP="00F01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E77" w:rsidRPr="00824B9D" w:rsidRDefault="00330193" w:rsidP="00330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193">
        <w:rPr>
          <w:rFonts w:ascii="Times New Roman" w:hAnsi="Times New Roman" w:cs="Times New Roman"/>
          <w:sz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8 ноября 2007 года № 259-ФЗ «Устав автомобильного транспорта и городского наземного электрического транспорта</w:t>
      </w:r>
      <w:proofErr w:type="gramEnd"/>
      <w:r w:rsidRPr="00330193">
        <w:rPr>
          <w:rFonts w:ascii="Times New Roman" w:hAnsi="Times New Roman" w:cs="Times New Roman"/>
          <w:sz w:val="28"/>
        </w:rPr>
        <w:t>», от 31 июля 2020 года 248-ФЗ «О государственном контроле (надзоре) и муниципальном контроле в Российской Федерации», Уставом Благодарненского муниципального округа Ставропольского края,</w:t>
      </w:r>
      <w:r w:rsidR="00193BF1" w:rsidRPr="003301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3BF1" w:rsidRPr="00330193">
        <w:rPr>
          <w:rFonts w:ascii="Times New Roman" w:hAnsi="Times New Roman" w:cs="Times New Roman"/>
          <w:sz w:val="28"/>
          <w:szCs w:val="28"/>
        </w:rPr>
        <w:t>Совет депутатов Благодарненского муниципального округа Ставропольского</w:t>
      </w:r>
      <w:r w:rsidR="00193BF1" w:rsidRPr="00824B9D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352E77" w:rsidRPr="00352E77" w:rsidRDefault="00352E77" w:rsidP="00352E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E77" w:rsidRPr="00352E77" w:rsidRDefault="00352E77" w:rsidP="00824B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E7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52E77" w:rsidRPr="00352E77" w:rsidRDefault="00352E77" w:rsidP="00352E77">
      <w:pPr>
        <w:widowControl w:val="0"/>
        <w:shd w:val="clear" w:color="auto" w:fill="FFFFFF"/>
        <w:suppressAutoHyphens/>
        <w:spacing w:after="0" w:line="240" w:lineRule="auto"/>
        <w:ind w:right="9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0193" w:rsidRPr="00330193" w:rsidRDefault="00330193" w:rsidP="0033019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30193">
        <w:rPr>
          <w:rFonts w:ascii="Times New Roman" w:hAnsi="Times New Roman" w:cs="Times New Roman"/>
          <w:sz w:val="28"/>
          <w:szCs w:val="28"/>
        </w:rPr>
        <w:t>Утвердить прилагаемое Положение о муниципальном контроле на автомобильном транспорте, городском наземном электрическом транспорте и в дорожном хозяйстве в границах Благодарненского муниципального округа Ставропольского края.</w:t>
      </w:r>
    </w:p>
    <w:p w:rsidR="00330193" w:rsidRPr="00330193" w:rsidRDefault="00330193" w:rsidP="00330193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30193" w:rsidRPr="00330193" w:rsidRDefault="00330193" w:rsidP="0033019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30193">
        <w:rPr>
          <w:rFonts w:ascii="Times New Roman" w:hAnsi="Times New Roman" w:cs="Times New Roman"/>
          <w:sz w:val="28"/>
          <w:szCs w:val="28"/>
        </w:rPr>
        <w:t>Признать утратившими силу решения Совета депутатов Благодарненского городского округа Ставропольского края:</w:t>
      </w:r>
    </w:p>
    <w:p w:rsidR="00330193" w:rsidRPr="00330193" w:rsidRDefault="00330193" w:rsidP="0033019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от 28 декабря 2021 года № 479 «Об утверждении Положения о муниципальном контроле на автомобильном транспорте и в дорожном хозяйстве в границах Благодарненского городского округа Ставропольского края»;</w:t>
      </w:r>
    </w:p>
    <w:p w:rsidR="00330193" w:rsidRPr="00330193" w:rsidRDefault="00330193" w:rsidP="0033019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от 10 ноября 2022 года № 16 «О внесении изменений в решение Совета депутатов Благодарненского городского округа Ставропольского края от 28 декабря 2021 года № 479 «Об утверждении Положения о муниципальном контроле на автомобильном транспорте и в дорожном хозяйстве в границах Благодарненского городского округа Ставропольского края».</w:t>
      </w:r>
    </w:p>
    <w:p w:rsidR="00330193" w:rsidRPr="00330193" w:rsidRDefault="00330193" w:rsidP="00330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B9D" w:rsidRPr="00330193" w:rsidRDefault="00330193" w:rsidP="00330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30193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824B9D" w:rsidRPr="005E06A4" w:rsidRDefault="00824B9D" w:rsidP="005E06A4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24B9D" w:rsidRPr="005E06A4" w:rsidTr="00761FF2">
        <w:tc>
          <w:tcPr>
            <w:tcW w:w="4785" w:type="dxa"/>
          </w:tcPr>
          <w:p w:rsidR="00824B9D" w:rsidRPr="005E06A4" w:rsidRDefault="00824B9D" w:rsidP="00761FF2">
            <w:pPr>
              <w:pStyle w:val="ConsTitle"/>
              <w:widowControl/>
              <w:spacing w:line="240" w:lineRule="exact"/>
              <w:ind w:right="12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06A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Председатель </w:t>
            </w:r>
            <w:r w:rsidRPr="005E06A4">
              <w:rPr>
                <w:rFonts w:ascii="Times New Roman" w:hAnsi="Times New Roman"/>
                <w:b w:val="0"/>
                <w:sz w:val="28"/>
                <w:szCs w:val="28"/>
              </w:rPr>
              <w:t xml:space="preserve">Совета депутатов </w:t>
            </w:r>
          </w:p>
          <w:p w:rsidR="00824B9D" w:rsidRPr="005E06A4" w:rsidRDefault="00824B9D" w:rsidP="00761FF2">
            <w:pPr>
              <w:pStyle w:val="ConsTitle"/>
              <w:widowControl/>
              <w:spacing w:line="240" w:lineRule="exact"/>
              <w:ind w:right="1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6A4">
              <w:rPr>
                <w:rFonts w:ascii="Times New Roman" w:hAnsi="Times New Roman"/>
                <w:b w:val="0"/>
                <w:sz w:val="28"/>
                <w:szCs w:val="28"/>
              </w:rPr>
              <w:t>Благодарненского муниципального округа Ставропольского края</w:t>
            </w:r>
          </w:p>
          <w:p w:rsidR="00824B9D" w:rsidRPr="005E06A4" w:rsidRDefault="00824B9D" w:rsidP="00761FF2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0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А.Г. Гучмазов</w:t>
            </w:r>
          </w:p>
        </w:tc>
        <w:tc>
          <w:tcPr>
            <w:tcW w:w="4785" w:type="dxa"/>
          </w:tcPr>
          <w:p w:rsidR="00761FF2" w:rsidRPr="00BA7B6E" w:rsidRDefault="00761FF2" w:rsidP="00761FF2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B6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824B9D" w:rsidRPr="005E06A4" w:rsidRDefault="00761FF2" w:rsidP="00761FF2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B6E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Благодарненского муниципального округа Ставропольского края</w:t>
            </w:r>
            <w:r w:rsidRPr="005E0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24B9D" w:rsidRPr="005E06A4" w:rsidRDefault="00824B9D" w:rsidP="00761FF2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0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А.И. Теньков</w:t>
            </w:r>
          </w:p>
        </w:tc>
      </w:tr>
    </w:tbl>
    <w:p w:rsidR="00824B9D" w:rsidRPr="005E06A4" w:rsidRDefault="00824B9D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824B9D" w:rsidRDefault="00824B9D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330193" w:rsidRDefault="00330193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330193" w:rsidRDefault="00330193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330193" w:rsidRDefault="00330193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330193" w:rsidRDefault="00330193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330193" w:rsidRDefault="00330193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330193" w:rsidRDefault="00330193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330193" w:rsidRDefault="00330193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330193" w:rsidRDefault="00330193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330193" w:rsidRDefault="00330193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330193" w:rsidRDefault="00330193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330193" w:rsidRDefault="00330193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330193" w:rsidRDefault="00330193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330193" w:rsidRDefault="00330193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330193" w:rsidRDefault="00330193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330193" w:rsidRDefault="00330193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330193" w:rsidRDefault="00330193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330193" w:rsidRDefault="00330193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330193" w:rsidRDefault="00330193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330193" w:rsidRDefault="00330193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330193" w:rsidRDefault="00330193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330193" w:rsidRDefault="00330193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330193" w:rsidRDefault="00330193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330193" w:rsidRDefault="00330193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330193" w:rsidRDefault="00330193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330193" w:rsidRDefault="00330193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330193" w:rsidRDefault="00330193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330193" w:rsidRDefault="00330193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330193" w:rsidRDefault="00330193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330193" w:rsidRDefault="00330193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330193" w:rsidRDefault="00330193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330193" w:rsidRDefault="00330193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330193" w:rsidRDefault="00330193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330193" w:rsidRDefault="00330193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330193" w:rsidRDefault="00330193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330193" w:rsidRDefault="00330193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330193" w:rsidRDefault="00330193" w:rsidP="005E06A4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536" w:type="dxa"/>
        <w:tblInd w:w="4928" w:type="dxa"/>
        <w:tblLook w:val="04A0" w:firstRow="1" w:lastRow="0" w:firstColumn="1" w:lastColumn="0" w:noHBand="0" w:noVBand="1"/>
      </w:tblPr>
      <w:tblGrid>
        <w:gridCol w:w="4536"/>
      </w:tblGrid>
      <w:tr w:rsidR="00824B9D" w:rsidRPr="005E06A4" w:rsidTr="00AA1480">
        <w:tc>
          <w:tcPr>
            <w:tcW w:w="4536" w:type="dxa"/>
          </w:tcPr>
          <w:p w:rsidR="00330193" w:rsidRDefault="00330193" w:rsidP="005E06A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B9D" w:rsidRPr="00063B48" w:rsidRDefault="00824B9D" w:rsidP="005E06A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B4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504BB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824B9D" w:rsidRPr="00063B48" w:rsidRDefault="00824B9D" w:rsidP="005E06A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B48">
              <w:rPr>
                <w:rFonts w:ascii="Times New Roman" w:hAnsi="Times New Roman" w:cs="Times New Roman"/>
                <w:sz w:val="28"/>
                <w:szCs w:val="28"/>
              </w:rPr>
              <w:t>решением Совета депутатов Благодарненского муниципального округа Ставропольского края</w:t>
            </w:r>
          </w:p>
          <w:p w:rsidR="005E06A4" w:rsidRPr="00063B48" w:rsidRDefault="005E06A4" w:rsidP="005E06A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B48">
              <w:rPr>
                <w:rFonts w:ascii="Times New Roman" w:hAnsi="Times New Roman" w:cs="Times New Roman"/>
                <w:sz w:val="28"/>
                <w:szCs w:val="28"/>
              </w:rPr>
              <w:t>от 22</w:t>
            </w:r>
            <w:r w:rsidR="001C38E8" w:rsidRPr="00063B48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 w:rsidRPr="00063B48">
              <w:rPr>
                <w:rFonts w:ascii="Times New Roman" w:hAnsi="Times New Roman" w:cs="Times New Roman"/>
                <w:sz w:val="28"/>
                <w:szCs w:val="28"/>
              </w:rPr>
              <w:t>2024 г</w:t>
            </w:r>
            <w:r w:rsidR="001C38E8" w:rsidRPr="00063B48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Pr="00063B48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  <w:r w:rsidR="003301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63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4B9D" w:rsidRPr="005E06A4" w:rsidRDefault="00824B9D" w:rsidP="005E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4B9D" w:rsidRPr="005E06A4" w:rsidRDefault="00824B9D" w:rsidP="005E06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824B9D" w:rsidRPr="005E06A4" w:rsidRDefault="00824B9D" w:rsidP="005E06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330193" w:rsidRPr="00330193" w:rsidRDefault="00330193" w:rsidP="00330193">
      <w:pPr>
        <w:widowControl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19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30193" w:rsidRPr="00330193" w:rsidRDefault="00330193" w:rsidP="00330193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b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Благодарненского муниципального округа Ставропольского края</w:t>
      </w:r>
    </w:p>
    <w:p w:rsidR="00330193" w:rsidRPr="00330193" w:rsidRDefault="00330193" w:rsidP="0033019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0193"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осуществления муниципального контроля на автомобильном транспорте, городском наземном электрическом транспорте и в дорожном хозяйстве в границах Благодарненского муниципального округа (далее - муниципальный контроль).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2. Предметом муниципального контроля является соблюдение обязательных требований: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3. Муниципальный контроль осуществляется администрацией Благодарненского муниципального округа Ставропольского края (далее - Администрация).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Органом, уполномоченным на осуществление муниципального контроля от имени Администрации, является управление по делам территорий администрации Благодарненского муниципального округа Ставропольского края (далее - управление).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4. Должностным лицом, уполномоченным на принятие решений о проведении контрольных мероприятий, является заместитель главы администрации - начальник управления по делам территорий администрации Благодарненского муниципального округа Ставропольского края.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Должностным лицом управления, уполномоченным осуществлять муниципальный контроль, является начальник отдела дорожного хозяйства управления, главный специалист отдела дорожного хозяйства управления (далее - инспектор).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 xml:space="preserve">5. Инспектор при осуществлении муниципального контроля имеет права, обязанности и несет ответственность в соответствии с Федеральным </w:t>
      </w:r>
      <w:hyperlink r:id="rId9" w:history="1">
        <w:r w:rsidRPr="003301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30193">
        <w:rPr>
          <w:rFonts w:ascii="Times New Roman" w:hAnsi="Times New Roman" w:cs="Times New Roman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6.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 (далее - контролируемые лица).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7. Объектами муниципального контроля являются: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связанные с соблюдением обязательных требований в области автомобильных дорог, сфере дорожной деятельности, сфере перевозок по муниципальным маршрутам регулярных перевозок на территории Благодарненского муниципального округа Ставропольского края;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2) автомобильные дороги местного значения, объекты дорожного сервиса и другие объекты, к которым предъявляются обязательные требования (далее - объекты контроля).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8. Управление осуществляет учет объектов муниципального контроля. Учет объектов контроля осуществляется путем ведения журнала учета объектов контроля, оформляемого в соответствии с формой, утверждаемой управлением. Управление обеспечивает актуальность сведений об объектах контроля в журнале учета объектов контроля.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управление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 xml:space="preserve">9.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10" w:history="1">
        <w:r w:rsidRPr="0033019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30193">
        <w:rPr>
          <w:rFonts w:ascii="Times New Roman" w:hAnsi="Times New Roman" w:cs="Times New Roman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10. Система оценки и управления рисками при осуществлении муниципального контроля не применяется.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11.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 xml:space="preserve">Досудебный порядок подачи жалоб, установленный </w:t>
      </w:r>
      <w:hyperlink r:id="rId11" w:history="1">
        <w:r w:rsidRPr="00330193">
          <w:rPr>
            <w:rFonts w:ascii="Times New Roman" w:hAnsi="Times New Roman" w:cs="Times New Roman"/>
            <w:sz w:val="28"/>
            <w:szCs w:val="28"/>
          </w:rPr>
          <w:t>главой 9</w:t>
        </w:r>
      </w:hyperlink>
      <w:r w:rsidRPr="00330193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2020года № 248-ФЗ «О государственном контроле (надзоре) и муниципальном контроле в Российской Федерации», при осуществлении муниципального контроля не применяется.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 xml:space="preserve">12. Оценка результативности и эффективности муниципального контроля осуществляется на основании </w:t>
      </w:r>
      <w:hyperlink r:id="rId12" w:history="1">
        <w:r w:rsidRPr="00330193">
          <w:rPr>
            <w:rFonts w:ascii="Times New Roman" w:hAnsi="Times New Roman" w:cs="Times New Roman"/>
            <w:sz w:val="28"/>
            <w:szCs w:val="28"/>
          </w:rPr>
          <w:t>статьи 30</w:t>
        </w:r>
      </w:hyperlink>
      <w:r w:rsidRPr="00330193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Ключевые показатели муниципального контроля и их целевые значения, индикативные показатели для муниципального контроля утверждаются Советом депутатов Благодарненского муниципального округа Ставропольского края.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0193">
        <w:rPr>
          <w:rFonts w:ascii="Times New Roman" w:hAnsi="Times New Roman" w:cs="Times New Roman"/>
          <w:b/>
          <w:sz w:val="28"/>
          <w:szCs w:val="28"/>
        </w:rPr>
        <w:t>Статья 2. Профилактика рисков причинения вреда (ущерба) охраняемым законом ценностям при осуществлении муниципального контроля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1. Профилактические мероприятия проводятся управлением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30193">
        <w:rPr>
          <w:rFonts w:ascii="Times New Roman" w:hAnsi="Times New Roman" w:cs="Times New Roman"/>
          <w:sz w:val="28"/>
          <w:szCs w:val="28"/>
        </w:rPr>
        <w:t xml:space="preserve">Профилактика рисков причинения вреда (ущерба) охраняемым законом ценностям осуществляется в соответствии с ежегодной утверждаемой постановлением Администрации, в соответствии с </w:t>
      </w:r>
      <w:hyperlink r:id="rId13" w:history="1">
        <w:r w:rsidRPr="00330193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33019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330193">
          <w:rPr>
            <w:rFonts w:ascii="Times New Roman" w:hAnsi="Times New Roman" w:cs="Times New Roman"/>
            <w:sz w:val="28"/>
            <w:szCs w:val="28"/>
          </w:rPr>
          <w:t>4 статьи 44</w:t>
        </w:r>
      </w:hyperlink>
      <w:r w:rsidRPr="00330193">
        <w:rPr>
          <w:rFonts w:ascii="Times New Roman" w:hAnsi="Times New Roman" w:cs="Times New Roman"/>
          <w:sz w:val="28"/>
          <w:szCs w:val="28"/>
        </w:rPr>
        <w:t xml:space="preserve"> Закона № 248-ФЗ «О государственном контроле (надзоре) и муниципальном контроле в Российской Федерации», Программой профилактики рисков причинения вреда (ущерба) охраняемым законом ценностям (далее - программа профилактики рисков причинения вреда) путем проведения профилактических мероприятий.</w:t>
      </w:r>
      <w:proofErr w:type="gramEnd"/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Профилактические мероприятия проводятся управлением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Утвержденная программа профилактики рисков причинения вреда размещается на официальном сайте Администрации.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Управлением также проводятся профилактические мероприятия, не предусмотренные программой профилактики рисков причинения вреда.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3. При осуществлении муниципального контроля могут проводиться следующие виды профилактических мероприятий: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2) объявление предостережения;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3) консультирование.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30193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сведений, предусмотренных </w:t>
      </w:r>
      <w:hyperlink r:id="rId15" w:history="1">
        <w:r w:rsidRPr="00330193">
          <w:rPr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Pr="00330193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 на официальном сайте Администрации в информационно-телекоммуникационной сети «Интернет»: http://abgosk.ru/ 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</w:t>
      </w:r>
      <w:proofErr w:type="gramEnd"/>
      <w:r w:rsidRPr="00330193">
        <w:rPr>
          <w:rFonts w:ascii="Times New Roman" w:hAnsi="Times New Roman" w:cs="Times New Roman"/>
          <w:sz w:val="28"/>
          <w:szCs w:val="28"/>
        </w:rPr>
        <w:t xml:space="preserve"> иных формах.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5. При поступлении в управление сведений о готовящихся или возможных нарушениях обязательных требований, а также о непосредственных нарушениях обязательных требований,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193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  <w:proofErr w:type="gramEnd"/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330193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330193">
        <w:rPr>
          <w:rFonts w:ascii="Times New Roman" w:hAnsi="Times New Roman" w:cs="Times New Roman"/>
          <w:sz w:val="28"/>
          <w:szCs w:val="28"/>
        </w:rPr>
        <w:t xml:space="preserve"> предостережения о недопустимости нарушения обязательных требований утверждена приказом Минэкономразвития России от 31 марта 2021 года № 151 «О типовых формах документов, используемых контрольным (надзорным) органом».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193">
        <w:rPr>
          <w:rFonts w:ascii="Times New Roman" w:hAnsi="Times New Roman" w:cs="Times New Roman"/>
          <w:sz w:val="28"/>
          <w:szCs w:val="28"/>
        </w:rPr>
        <w:t>Должностные лица, уполномоченные осуществлять муниципальный контроль осуществляют</w:t>
      </w:r>
      <w:proofErr w:type="gramEnd"/>
      <w:r w:rsidRPr="00330193">
        <w:rPr>
          <w:rFonts w:ascii="Times New Roman" w:hAnsi="Times New Roman" w:cs="Times New Roman"/>
          <w:sz w:val="28"/>
          <w:szCs w:val="28"/>
        </w:rPr>
        <w:t xml:space="preserve">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Возражение направляется должностному лицу, объявившему предостережение, не позднее 30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а) наименование контролируемого лица;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б) сведения об объекте муниципального контроля;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в) дата и номер предостережения, направленного в адрес контролируемого лица;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г) обоснование позиции, доводы в отношении указанных в предостережении действий (бездействие) контролируемого лица, которые приводят или могут привести к нарушению обязательных требований;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д) желаемый способ получения ответа по итогам рассмотрения возражения;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 xml:space="preserve">е) фамилию, имя, отчество </w:t>
      </w:r>
      <w:proofErr w:type="gramStart"/>
      <w:r w:rsidRPr="00330193">
        <w:rPr>
          <w:rFonts w:ascii="Times New Roman" w:hAnsi="Times New Roman" w:cs="Times New Roman"/>
          <w:sz w:val="28"/>
          <w:szCs w:val="28"/>
        </w:rPr>
        <w:t>направившего</w:t>
      </w:r>
      <w:proofErr w:type="gramEnd"/>
      <w:r w:rsidRPr="00330193">
        <w:rPr>
          <w:rFonts w:ascii="Times New Roman" w:hAnsi="Times New Roman" w:cs="Times New Roman"/>
          <w:sz w:val="28"/>
          <w:szCs w:val="28"/>
        </w:rPr>
        <w:t xml:space="preserve"> возражение;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ж) дату направления возражения.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Возражение рассматривается должностным лицом, объявившим предостережение не позднее 30 дней с момента получения таких возражений.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6. 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Консультирование может осуществляться уполномоченным управлением должностным лицом инспектором по телефону, на личном приеме, либо в ходе проведения профилактических мероприятий, контрольных мероприятий и не должно превышать 15 минут.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контроля;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2) порядок осуществления профилактических, контрольных мероприятий, установленных настоящим Положением.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Управление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3019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30193">
        <w:rPr>
          <w:rFonts w:ascii="Times New Roman" w:hAnsi="Times New Roman" w:cs="Times New Roman"/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0193">
        <w:rPr>
          <w:rFonts w:ascii="Times New Roman" w:hAnsi="Times New Roman" w:cs="Times New Roman"/>
          <w:b/>
          <w:sz w:val="28"/>
          <w:szCs w:val="28"/>
        </w:rPr>
        <w:t>Статья 3. Порядок организации муниципального контроля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1. 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1) инспекционный визит;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2) документарная проверка;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3) выездная проверка.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1) выездное обследование;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2) наблюдение за соблюдением обязательных требований (мониторинг безопасности).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2. Контрольные мероприятия, за исключением контрольных мероприятий без взаимодействия, могут проводиться на внеплановой основе.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Плановые контрольные мероприятия при осуществлении муниципального контроля не проводятся.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 xml:space="preserve">3. Внеплановые контрольные мероприятия, за исключением внеплановых контрольных мероприятий без взаимодействия, проводятся при наличии оснований, предусмотренных </w:t>
      </w:r>
      <w:hyperlink r:id="rId17" w:history="1">
        <w:r w:rsidRPr="0033019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30193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33019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330193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330193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330193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330193">
          <w:rPr>
            <w:rFonts w:ascii="Times New Roman" w:hAnsi="Times New Roman" w:cs="Times New Roman"/>
            <w:sz w:val="28"/>
            <w:szCs w:val="28"/>
          </w:rPr>
          <w:t>5 части 1 статьи 57</w:t>
        </w:r>
      </w:hyperlink>
      <w:r w:rsidRPr="00330193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Конкретный вид и содержание внепланового контрольного мероприятия (перечень контрольных действий) устанавливается в решении о проведении внепланового контрольного мероприятия.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0193">
        <w:rPr>
          <w:rFonts w:ascii="Times New Roman" w:hAnsi="Times New Roman" w:cs="Times New Roman"/>
          <w:b/>
          <w:sz w:val="28"/>
          <w:szCs w:val="28"/>
        </w:rPr>
        <w:t>Статья 4. Контрольные мероприятия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1) осмотр;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2) опрос;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4) инструментальное обследование;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объекте (территории) не может превышать один рабочий день.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2. В ходе документарной проверки рассматриваются документы контролируемых лиц, имеющиеся в распоряжении управления,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 получение письменных объяснений; истребование документов.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330193">
        <w:rPr>
          <w:rFonts w:ascii="Times New Roman" w:hAnsi="Times New Roman" w:cs="Times New Roman"/>
          <w:sz w:val="28"/>
          <w:szCs w:val="28"/>
        </w:rPr>
        <w:t>В указанный срок не включается период с момента направления управлением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управление, а также период с момента направления контролируемому лицу информации управления,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</w:t>
      </w:r>
      <w:proofErr w:type="gramEnd"/>
      <w:r w:rsidRPr="00330193">
        <w:rPr>
          <w:rFonts w:ascii="Times New Roman" w:hAnsi="Times New Roman" w:cs="Times New Roman"/>
          <w:sz w:val="28"/>
          <w:szCs w:val="28"/>
        </w:rPr>
        <w:t>, сведениям, содержащимся в имеющихся у управления,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управление.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3. Выездная проверка проводится посредством взаимодействия с конкретным контролируемым лицом, владеющим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осмотр;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досмотр;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опрос;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получение письменных объяснений; истребование документов;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инструментальное обследование.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десять рабочих дней. </w:t>
      </w:r>
      <w:proofErr w:type="gramStart"/>
      <w:r w:rsidRPr="00330193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330193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330193"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</w:t>
      </w:r>
      <w:hyperlink r:id="rId21" w:history="1">
        <w:r w:rsidRPr="00330193">
          <w:rPr>
            <w:rFonts w:ascii="Times New Roman" w:hAnsi="Times New Roman" w:cs="Times New Roman"/>
            <w:sz w:val="28"/>
            <w:szCs w:val="28"/>
          </w:rPr>
          <w:t>пункт 6 части 1 статьи 57</w:t>
        </w:r>
      </w:hyperlink>
      <w:r w:rsidRPr="00330193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</w:t>
      </w:r>
      <w:proofErr w:type="gramEnd"/>
      <w:r w:rsidRPr="00330193">
        <w:rPr>
          <w:rFonts w:ascii="Times New Roman" w:hAnsi="Times New Roman" w:cs="Times New Roman"/>
          <w:sz w:val="28"/>
          <w:szCs w:val="28"/>
        </w:rPr>
        <w:t xml:space="preserve">» и которая для </w:t>
      </w:r>
      <w:proofErr w:type="spellStart"/>
      <w:r w:rsidRPr="00330193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330193">
        <w:rPr>
          <w:rFonts w:ascii="Times New Roman" w:hAnsi="Times New Roman" w:cs="Times New Roman"/>
          <w:sz w:val="28"/>
          <w:szCs w:val="28"/>
        </w:rPr>
        <w:t xml:space="preserve"> не может продолжаться </w:t>
      </w:r>
      <w:proofErr w:type="gramStart"/>
      <w:r w:rsidRPr="00330193">
        <w:rPr>
          <w:rFonts w:ascii="Times New Roman" w:hAnsi="Times New Roman" w:cs="Times New Roman"/>
          <w:sz w:val="28"/>
          <w:szCs w:val="28"/>
        </w:rPr>
        <w:t>более сорока часов</w:t>
      </w:r>
      <w:proofErr w:type="gramEnd"/>
      <w:r w:rsidRPr="00330193">
        <w:rPr>
          <w:rFonts w:ascii="Times New Roman" w:hAnsi="Times New Roman" w:cs="Times New Roman"/>
          <w:sz w:val="28"/>
          <w:szCs w:val="28"/>
        </w:rPr>
        <w:t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4. Под выездным обследованием понимается контрольное (надзорное) мероприятие, проводимое в целях визуальной оценки соблюдения контролируемым лицом обязательных требований.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Выездное обследование проводится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определяется инспектором самостоятельно и не может превышать один рабочий день.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30193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 (мониторинг безопасности) осуществляется инспектором путем сбора, анализа данных об объектах контроля, имеющихся у управления,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</w:t>
      </w:r>
      <w:proofErr w:type="gramEnd"/>
      <w:r w:rsidRPr="00330193">
        <w:rPr>
          <w:rFonts w:ascii="Times New Roman" w:hAnsi="Times New Roman" w:cs="Times New Roman"/>
          <w:sz w:val="28"/>
          <w:szCs w:val="28"/>
        </w:rPr>
        <w:t xml:space="preserve">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 (мониторинг безопасности) осуществляется по месту нахождения управления постоянно (систематически, регулярно, непрерывно) на основании заданий уполномоченного должностного лица, включая задания, содержащиеся в планах работы контрольного органа в течение установленного в нем срока.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Форма задания должностного лица об осуществлении наблюдения за соблюдением обязательных требований (мониторинг безопасности) утверждается управлением.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193">
        <w:rPr>
          <w:rFonts w:ascii="Times New Roman" w:hAnsi="Times New Roman" w:cs="Times New Roman"/>
          <w:sz w:val="28"/>
          <w:szCs w:val="28"/>
        </w:rPr>
        <w:t xml:space="preserve"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заместителю главы администрации-начальнику управления по делам территорий администрации Благодарненского муниципального округа Ставропольского края для принятия решений в соответствии с положениями Федерального </w:t>
      </w:r>
      <w:hyperlink r:id="rId22" w:history="1">
        <w:r w:rsidRPr="00330193">
          <w:rPr>
            <w:rStyle w:val="ad"/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330193">
        <w:rPr>
          <w:rFonts w:ascii="Times New Roman" w:hAnsi="Times New Roman" w:cs="Times New Roman"/>
          <w:sz w:val="28"/>
          <w:szCs w:val="28"/>
        </w:rPr>
        <w:t xml:space="preserve"> от 31 июля 2020 года № 248-ФЗ «О государственном контроле (надзоре) и муниципальном</w:t>
      </w:r>
      <w:proofErr w:type="gramEnd"/>
      <w:r w:rsidRPr="003301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0193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330193">
        <w:rPr>
          <w:rFonts w:ascii="Times New Roman" w:hAnsi="Times New Roman" w:cs="Times New Roman"/>
          <w:sz w:val="28"/>
          <w:szCs w:val="28"/>
        </w:rPr>
        <w:t xml:space="preserve"> в Российской Федерации».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 xml:space="preserve">6. Контрольные мероприятия, за исключением контрольных мероприятий без взаимодействия, проводятся путем совершения инспектором и лицами, привлекаемыми к проведению контрольного мероприятия, контрольных действий в порядке, установленном Федеральным </w:t>
      </w:r>
      <w:hyperlink r:id="rId23" w:history="1">
        <w:r w:rsidRPr="003301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30193">
        <w:rPr>
          <w:rFonts w:ascii="Times New Roman" w:hAnsi="Times New Roman" w:cs="Times New Roman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 xml:space="preserve">7. Случаями, при наступлении которых индивидуальный предприниматель, гражданин, являющиеся контролируемыми лицами, вправе в соответствии с </w:t>
      </w:r>
      <w:hyperlink r:id="rId24" w:history="1">
        <w:r w:rsidRPr="00330193">
          <w:rPr>
            <w:rFonts w:ascii="Times New Roman" w:hAnsi="Times New Roman" w:cs="Times New Roman"/>
            <w:sz w:val="28"/>
            <w:szCs w:val="28"/>
          </w:rPr>
          <w:t>частью 8 статьи 31</w:t>
        </w:r>
      </w:hyperlink>
      <w:r w:rsidRPr="00330193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 представить в управление информацию о невозможности присутствия при проведении контрольного мероприятия являются: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1) нахождение на стационарном лечении в медицинском учреждении;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2) нахождение за пределами Российской Федерации;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3) административный арест;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инспектором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8.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Фотографии, аудио- и видеозаписи, иные способы фиксации доказательств,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иные способы фиксации доказательств,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 xml:space="preserve">9. Результаты контрольного (надзорного) мероприятия оформляются в порядке, установленном Федеральным </w:t>
      </w:r>
      <w:hyperlink r:id="rId25" w:history="1">
        <w:r w:rsidRPr="003301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30193">
        <w:rPr>
          <w:rFonts w:ascii="Times New Roman" w:hAnsi="Times New Roman" w:cs="Times New Roman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10. В случае выявления при проведении контрольного мероприятия нарушений обязательных требований управление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форме, утверждаемой управлением.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330193">
        <w:rPr>
          <w:rFonts w:ascii="Times New Roman" w:hAnsi="Times New Roman" w:cs="Times New Roman"/>
          <w:sz w:val="28"/>
          <w:szCs w:val="28"/>
        </w:rPr>
        <w:t xml:space="preserve">В случае поступления в управление возражений, указанных в </w:t>
      </w:r>
      <w:hyperlink r:id="rId26" w:history="1">
        <w:r w:rsidRPr="00330193">
          <w:rPr>
            <w:rFonts w:ascii="Times New Roman" w:hAnsi="Times New Roman" w:cs="Times New Roman"/>
            <w:sz w:val="28"/>
            <w:szCs w:val="28"/>
          </w:rPr>
          <w:t>статье 89</w:t>
        </w:r>
      </w:hyperlink>
      <w:r w:rsidRPr="00330193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управление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  <w:proofErr w:type="gramEnd"/>
      <w:r w:rsidRPr="00330193">
        <w:rPr>
          <w:rFonts w:ascii="Times New Roman" w:hAnsi="Times New Roman" w:cs="Times New Roman"/>
          <w:sz w:val="28"/>
          <w:szCs w:val="28"/>
        </w:rPr>
        <w:t xml:space="preserve">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управление либо путем использования видео-конференц-связи.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330193" w:rsidRPr="00330193" w:rsidRDefault="00330193" w:rsidP="0033019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_________________</w:t>
      </w:r>
    </w:p>
    <w:p w:rsidR="00330193" w:rsidRPr="00330193" w:rsidRDefault="00330193" w:rsidP="0033019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0193" w:rsidRPr="00330193" w:rsidRDefault="00330193" w:rsidP="0033019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0193" w:rsidRPr="00330193" w:rsidRDefault="00330193" w:rsidP="0033019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0193" w:rsidRPr="00330193" w:rsidRDefault="00330193" w:rsidP="0033019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0193" w:rsidRPr="00330193" w:rsidRDefault="00330193" w:rsidP="0033019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0193" w:rsidRPr="00330193" w:rsidRDefault="00330193" w:rsidP="0033019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0193" w:rsidRPr="00330193" w:rsidRDefault="00330193" w:rsidP="0033019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0193" w:rsidRPr="00330193" w:rsidRDefault="00330193" w:rsidP="0033019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0193" w:rsidRPr="00330193" w:rsidRDefault="00330193" w:rsidP="0033019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0193" w:rsidRPr="00330193" w:rsidRDefault="00330193" w:rsidP="0033019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0193" w:rsidRPr="00330193" w:rsidRDefault="00330193" w:rsidP="0033019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0193" w:rsidRPr="00330193" w:rsidRDefault="00330193" w:rsidP="0033019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0193" w:rsidRPr="00330193" w:rsidRDefault="00330193" w:rsidP="0033019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0193" w:rsidRPr="00330193" w:rsidRDefault="00330193" w:rsidP="0033019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0193" w:rsidRPr="00330193" w:rsidRDefault="00330193" w:rsidP="0033019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0193" w:rsidRPr="00330193" w:rsidRDefault="00330193" w:rsidP="0033019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0193" w:rsidRPr="00330193" w:rsidRDefault="00330193" w:rsidP="0033019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0193" w:rsidRPr="00330193" w:rsidRDefault="00330193" w:rsidP="0033019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0193" w:rsidRDefault="00330193" w:rsidP="0033019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0193" w:rsidRDefault="00330193" w:rsidP="0033019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0193" w:rsidRDefault="00330193" w:rsidP="0033019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0193" w:rsidRPr="00330193" w:rsidRDefault="00330193" w:rsidP="0033019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0193" w:rsidRPr="00330193" w:rsidRDefault="00330193" w:rsidP="0033019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0193" w:rsidRPr="00330193" w:rsidRDefault="00330193" w:rsidP="0033019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4678"/>
      </w:tblGrid>
      <w:tr w:rsidR="00330193" w:rsidRPr="00330193" w:rsidTr="00AA1480">
        <w:tc>
          <w:tcPr>
            <w:tcW w:w="5387" w:type="dxa"/>
            <w:shd w:val="clear" w:color="auto" w:fill="auto"/>
          </w:tcPr>
          <w:p w:rsidR="00330193" w:rsidRPr="00330193" w:rsidRDefault="00330193" w:rsidP="003301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30193" w:rsidRPr="00330193" w:rsidRDefault="00330193" w:rsidP="00330193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19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330193" w:rsidRPr="00330193" w:rsidRDefault="00330193" w:rsidP="00330193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193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</w:t>
            </w:r>
            <w:proofErr w:type="gramStart"/>
            <w:r w:rsidRPr="00330193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</w:p>
          <w:p w:rsidR="00330193" w:rsidRPr="00330193" w:rsidRDefault="00330193" w:rsidP="00330193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0193">
              <w:rPr>
                <w:rFonts w:ascii="Times New Roman" w:hAnsi="Times New Roman" w:cs="Times New Roman"/>
                <w:sz w:val="28"/>
                <w:szCs w:val="28"/>
              </w:rPr>
              <w:t xml:space="preserve">контроле </w:t>
            </w:r>
            <w:r w:rsidRPr="0033019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 в границах</w:t>
            </w:r>
            <w:r w:rsidRPr="00330193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Благодарненского муниципального округа Ставропольского края</w:t>
            </w:r>
            <w:proofErr w:type="gramEnd"/>
          </w:p>
        </w:tc>
      </w:tr>
    </w:tbl>
    <w:p w:rsidR="00330193" w:rsidRPr="00330193" w:rsidRDefault="00330193" w:rsidP="00330193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0193" w:rsidRPr="00330193" w:rsidRDefault="00330193" w:rsidP="00330193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0193" w:rsidRPr="00330193" w:rsidRDefault="00330193" w:rsidP="00330193">
      <w:pPr>
        <w:widowControl w:val="0"/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193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</w:p>
    <w:p w:rsidR="00330193" w:rsidRPr="00330193" w:rsidRDefault="00330193" w:rsidP="00330193">
      <w:pPr>
        <w:widowControl w:val="0"/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b/>
          <w:sz w:val="28"/>
          <w:szCs w:val="28"/>
        </w:rPr>
        <w:t xml:space="preserve">результативности и эффективности осуществления муниципального контроля </w:t>
      </w:r>
      <w:r w:rsidRPr="00330193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Pr="00330193">
        <w:rPr>
          <w:rFonts w:ascii="Times New Roman" w:hAnsi="Times New Roman" w:cs="Times New Roman"/>
          <w:b/>
          <w:sz w:val="28"/>
          <w:szCs w:val="28"/>
        </w:rPr>
        <w:t>Благодарненского муниципального округа Ставропольского края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0193" w:rsidRPr="00330193" w:rsidRDefault="00330193" w:rsidP="0033019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В систему показателей результативности и эффективности деятельности контрольных органов входят: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ключевые показатели и их целевые значения: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1) доля устраненных нарушений от числа выявленных нарушений обязательных требований, в результате чего была снята угроза причинения вреда охраняемым законом ценностям - 90%;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2) 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мероприятий, от общего числа проверенных субъектов - 10%;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перечень индикативных показателей: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1) количество проведенных внеплановых контрольных мероприятий;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2) общее количество контрольных мероприятий с взаимодействием;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 xml:space="preserve">3) количество направленных в органы прокуратуры заявлений о согласовании проведения внепланового контрольного мероприятия; 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4) количество контрольных мероприятий, по результатам которых выявлены нарушения обязательных требований;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5) количество выявленных нарушений обязательных требований;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6) количество выданных предостережений о недопустимости нарушений обязательных требований;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7) общее количество жалоб, поданных контролируемыми лицами в досудебном порядке.</w:t>
      </w:r>
    </w:p>
    <w:p w:rsidR="00330193" w:rsidRPr="00330193" w:rsidRDefault="00330193" w:rsidP="003301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показателей.</w:t>
      </w:r>
    </w:p>
    <w:p w:rsidR="00330193" w:rsidRPr="00330193" w:rsidRDefault="00330193" w:rsidP="0033019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________________</w:t>
      </w: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4678"/>
      </w:tblGrid>
      <w:tr w:rsidR="00330193" w:rsidRPr="00330193" w:rsidTr="00AA1480">
        <w:tc>
          <w:tcPr>
            <w:tcW w:w="5387" w:type="dxa"/>
            <w:shd w:val="clear" w:color="auto" w:fill="auto"/>
          </w:tcPr>
          <w:p w:rsidR="00330193" w:rsidRPr="00330193" w:rsidRDefault="00330193" w:rsidP="00330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30193" w:rsidRDefault="00330193" w:rsidP="00330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193" w:rsidRDefault="00330193" w:rsidP="00330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193" w:rsidRDefault="00330193" w:rsidP="00330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193" w:rsidRPr="00330193" w:rsidRDefault="00330193" w:rsidP="00330193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193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330193" w:rsidRPr="00330193" w:rsidRDefault="00330193" w:rsidP="00330193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193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</w:t>
            </w:r>
            <w:proofErr w:type="gramStart"/>
            <w:r w:rsidRPr="00330193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</w:p>
          <w:p w:rsidR="00330193" w:rsidRPr="00330193" w:rsidRDefault="00330193" w:rsidP="00330193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0193">
              <w:rPr>
                <w:rFonts w:ascii="Times New Roman" w:hAnsi="Times New Roman" w:cs="Times New Roman"/>
                <w:sz w:val="28"/>
                <w:szCs w:val="28"/>
              </w:rPr>
              <w:t xml:space="preserve">контроле </w:t>
            </w:r>
            <w:r w:rsidRPr="0033019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 в границах</w:t>
            </w:r>
            <w:r w:rsidRPr="00330193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Благодарненского муниципального округа Ставропольского края</w:t>
            </w:r>
            <w:proofErr w:type="gramEnd"/>
          </w:p>
        </w:tc>
      </w:tr>
    </w:tbl>
    <w:p w:rsidR="00330193" w:rsidRPr="00330193" w:rsidRDefault="00330193" w:rsidP="0033019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193" w:rsidRPr="00330193" w:rsidRDefault="00330193" w:rsidP="0033019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0193" w:rsidRPr="00330193" w:rsidRDefault="00330193" w:rsidP="00330193">
      <w:pPr>
        <w:widowControl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19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30193" w:rsidRPr="00330193" w:rsidRDefault="00330193" w:rsidP="00330193">
      <w:pPr>
        <w:widowControl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193">
        <w:rPr>
          <w:rFonts w:ascii="Times New Roman" w:hAnsi="Times New Roman" w:cs="Times New Roman"/>
          <w:b/>
          <w:sz w:val="28"/>
          <w:szCs w:val="28"/>
        </w:rPr>
        <w:t xml:space="preserve">индикаторов риска </w:t>
      </w:r>
      <w:r w:rsidRPr="00330193">
        <w:rPr>
          <w:rFonts w:ascii="Times New Roman" w:hAnsi="Times New Roman" w:cs="Times New Roman"/>
          <w:b/>
          <w:sz w:val="28"/>
          <w:szCs w:val="28"/>
          <w:highlight w:val="white"/>
        </w:rPr>
        <w:t>нарушения обязательных требований при</w:t>
      </w:r>
      <w:r w:rsidRPr="00330193">
        <w:rPr>
          <w:rFonts w:ascii="Times New Roman" w:hAnsi="Times New Roman" w:cs="Times New Roman"/>
          <w:b/>
          <w:sz w:val="28"/>
          <w:szCs w:val="28"/>
        </w:rPr>
        <w:t xml:space="preserve"> осуществлении муниципального контроля </w:t>
      </w:r>
      <w:r w:rsidRPr="00330193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Pr="00330193">
        <w:rPr>
          <w:rFonts w:ascii="Times New Roman" w:hAnsi="Times New Roman" w:cs="Times New Roman"/>
          <w:b/>
          <w:sz w:val="28"/>
          <w:szCs w:val="28"/>
        </w:rPr>
        <w:t>Благодарненского муниципального округа Ставропольского края</w:t>
      </w:r>
    </w:p>
    <w:p w:rsidR="00330193" w:rsidRPr="00330193" w:rsidRDefault="00330193" w:rsidP="00330193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0193" w:rsidRPr="00330193" w:rsidRDefault="00330193" w:rsidP="00330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При осуществлении муниципального контроля устанавливаются следующие индикаторы риска нарушения обязательных требований:</w:t>
      </w:r>
    </w:p>
    <w:p w:rsidR="00330193" w:rsidRPr="00330193" w:rsidRDefault="00330193" w:rsidP="00330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1) наличие информации о загрязнении, повреждении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дорог;</w:t>
      </w:r>
    </w:p>
    <w:p w:rsidR="00330193" w:rsidRPr="00330193" w:rsidRDefault="00330193" w:rsidP="00330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2) наличие информации о нарушениях обязательных требований при осуществлении дорожной деятельности;</w:t>
      </w:r>
    </w:p>
    <w:p w:rsidR="00330193" w:rsidRPr="00330193" w:rsidRDefault="00330193" w:rsidP="00330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3) наличие информации о нарушениях обязательных требований при эксплуатации объектов дорожного сервиса, размещенных в полосах отвода, придорожных полосах автомобильных дорог;</w:t>
      </w:r>
    </w:p>
    <w:p w:rsidR="00330193" w:rsidRPr="00330193" w:rsidRDefault="00330193" w:rsidP="00330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193">
        <w:rPr>
          <w:rFonts w:ascii="Times New Roman" w:hAnsi="Times New Roman" w:cs="Times New Roman"/>
          <w:sz w:val="28"/>
          <w:szCs w:val="28"/>
        </w:rPr>
        <w:t>4) наличие информации об истечении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дорог,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дорог;</w:t>
      </w:r>
      <w:proofErr w:type="gramEnd"/>
    </w:p>
    <w:p w:rsidR="00330193" w:rsidRPr="00330193" w:rsidRDefault="00330193" w:rsidP="00330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5) наличие информации о несоответствии автомобильной дороги, дорожного сооружения после проведения их строительства, реконструкции, капитального ремонта, ремонта и содержания, обязательным требованиям;</w:t>
      </w:r>
    </w:p>
    <w:p w:rsidR="00330193" w:rsidRPr="00330193" w:rsidRDefault="00330193" w:rsidP="00330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93">
        <w:rPr>
          <w:rFonts w:ascii="Times New Roman" w:hAnsi="Times New Roman" w:cs="Times New Roman"/>
          <w:sz w:val="28"/>
          <w:szCs w:val="28"/>
        </w:rPr>
        <w:t>6) наличие информации о нарушении обязательных требований при производстве дорожных работ.</w:t>
      </w:r>
    </w:p>
    <w:p w:rsidR="00330193" w:rsidRPr="00330193" w:rsidRDefault="00330193" w:rsidP="00330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0193">
        <w:rPr>
          <w:rFonts w:ascii="Times New Roman" w:hAnsi="Times New Roman" w:cs="Times New Roman"/>
          <w:sz w:val="28"/>
          <w:szCs w:val="28"/>
        </w:rPr>
        <w:t>________________</w:t>
      </w:r>
    </w:p>
    <w:p w:rsidR="00504BBD" w:rsidRDefault="00504BBD" w:rsidP="00330193">
      <w:pPr>
        <w:pStyle w:val="ConsTitle"/>
        <w:widowControl/>
        <w:spacing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sectPr w:rsidR="00504BBD" w:rsidSect="00F013E3">
      <w:headerReference w:type="default" r:id="rId27"/>
      <w:pgSz w:w="11907" w:h="16840" w:code="9"/>
      <w:pgMar w:top="1134" w:right="567" w:bottom="567" w:left="1985" w:header="34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F19" w:rsidRDefault="00524F19" w:rsidP="007134D6">
      <w:pPr>
        <w:spacing w:after="0" w:line="240" w:lineRule="auto"/>
      </w:pPr>
      <w:r>
        <w:separator/>
      </w:r>
    </w:p>
  </w:endnote>
  <w:endnote w:type="continuationSeparator" w:id="0">
    <w:p w:rsidR="00524F19" w:rsidRDefault="00524F19" w:rsidP="0071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F19" w:rsidRDefault="00524F19" w:rsidP="007134D6">
      <w:pPr>
        <w:spacing w:after="0" w:line="240" w:lineRule="auto"/>
      </w:pPr>
      <w:r>
        <w:separator/>
      </w:r>
    </w:p>
  </w:footnote>
  <w:footnote w:type="continuationSeparator" w:id="0">
    <w:p w:rsidR="00524F19" w:rsidRDefault="00524F19" w:rsidP="0071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F19" w:rsidRPr="00C3517B" w:rsidRDefault="00524F19" w:rsidP="00C3517B">
    <w:pPr>
      <w:tabs>
        <w:tab w:val="center" w:pos="4677"/>
        <w:tab w:val="right" w:pos="9355"/>
      </w:tabs>
      <w:spacing w:after="0" w:line="240" w:lineRule="auto"/>
      <w:contextualSpacing/>
      <w:jc w:val="right"/>
      <w:rPr>
        <w:rFonts w:ascii="Times New Roman" w:eastAsia="Times New Roman" w:hAnsi="Times New Roman" w:cs="Times New Roman"/>
      </w:rPr>
    </w:pPr>
    <w:r w:rsidRPr="00C3517B">
      <w:rPr>
        <w:rFonts w:ascii="Times New Roman" w:eastAsia="Times New Roman" w:hAnsi="Times New Roman" w:cs="Times New Roman"/>
      </w:rPr>
      <w:fldChar w:fldCharType="begin"/>
    </w:r>
    <w:r w:rsidRPr="00C3517B">
      <w:rPr>
        <w:rFonts w:ascii="Times New Roman" w:eastAsia="Times New Roman" w:hAnsi="Times New Roman" w:cs="Times New Roman"/>
      </w:rPr>
      <w:instrText>PAGE   \* MERGEFORMAT</w:instrText>
    </w:r>
    <w:r w:rsidRPr="00C3517B">
      <w:rPr>
        <w:rFonts w:ascii="Times New Roman" w:eastAsia="Times New Roman" w:hAnsi="Times New Roman" w:cs="Times New Roman"/>
      </w:rPr>
      <w:fldChar w:fldCharType="separate"/>
    </w:r>
    <w:r w:rsidR="00330193">
      <w:rPr>
        <w:rFonts w:ascii="Times New Roman" w:eastAsia="Times New Roman" w:hAnsi="Times New Roman" w:cs="Times New Roman"/>
        <w:noProof/>
      </w:rPr>
      <w:t>3</w:t>
    </w:r>
    <w:r w:rsidRPr="00C3517B">
      <w:rPr>
        <w:rFonts w:ascii="Times New Roman" w:eastAsia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DD5"/>
    <w:multiLevelType w:val="multilevel"/>
    <w:tmpl w:val="358ED948"/>
    <w:lvl w:ilvl="0">
      <w:start w:val="1"/>
      <w:numFmt w:val="decimal"/>
      <w:lvlText w:val="%1."/>
      <w:lvlJc w:val="left"/>
      <w:pPr>
        <w:ind w:left="79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55920"/>
    <w:multiLevelType w:val="hybridMultilevel"/>
    <w:tmpl w:val="ECF641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6CF3A51"/>
    <w:multiLevelType w:val="hybridMultilevel"/>
    <w:tmpl w:val="CC7642DC"/>
    <w:lvl w:ilvl="0" w:tplc="888A81A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BB5792"/>
    <w:multiLevelType w:val="hybridMultilevel"/>
    <w:tmpl w:val="081C7FA2"/>
    <w:lvl w:ilvl="0" w:tplc="88AEEB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0968E0"/>
    <w:multiLevelType w:val="hybridMultilevel"/>
    <w:tmpl w:val="BCE05984"/>
    <w:lvl w:ilvl="0" w:tplc="FA6816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388696D"/>
    <w:multiLevelType w:val="hybridMultilevel"/>
    <w:tmpl w:val="B6D0EE18"/>
    <w:lvl w:ilvl="0" w:tplc="BB66DB2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800859"/>
    <w:multiLevelType w:val="hybridMultilevel"/>
    <w:tmpl w:val="A246DF02"/>
    <w:lvl w:ilvl="0" w:tplc="9CE6AAA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FC0C95"/>
    <w:multiLevelType w:val="hybridMultilevel"/>
    <w:tmpl w:val="60CE1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7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E9"/>
    <w:rsid w:val="00020985"/>
    <w:rsid w:val="00031B86"/>
    <w:rsid w:val="00063B48"/>
    <w:rsid w:val="00066C65"/>
    <w:rsid w:val="000671EF"/>
    <w:rsid w:val="00074F7C"/>
    <w:rsid w:val="00083171"/>
    <w:rsid w:val="000A0791"/>
    <w:rsid w:val="000A15D8"/>
    <w:rsid w:val="000D1324"/>
    <w:rsid w:val="000D5104"/>
    <w:rsid w:val="000E627D"/>
    <w:rsid w:val="000E7110"/>
    <w:rsid w:val="001041B4"/>
    <w:rsid w:val="0011653C"/>
    <w:rsid w:val="00147D6B"/>
    <w:rsid w:val="001549E1"/>
    <w:rsid w:val="0016037B"/>
    <w:rsid w:val="00166C8B"/>
    <w:rsid w:val="00167615"/>
    <w:rsid w:val="00193BF1"/>
    <w:rsid w:val="00194076"/>
    <w:rsid w:val="001A6F9D"/>
    <w:rsid w:val="001B41A9"/>
    <w:rsid w:val="001C38E8"/>
    <w:rsid w:val="001D0A36"/>
    <w:rsid w:val="001D4489"/>
    <w:rsid w:val="001D5AE0"/>
    <w:rsid w:val="00201B45"/>
    <w:rsid w:val="0021004D"/>
    <w:rsid w:val="00234578"/>
    <w:rsid w:val="00270D35"/>
    <w:rsid w:val="00270D93"/>
    <w:rsid w:val="002A3C59"/>
    <w:rsid w:val="002C3CF8"/>
    <w:rsid w:val="002D46BC"/>
    <w:rsid w:val="002E7C7A"/>
    <w:rsid w:val="002F3FC4"/>
    <w:rsid w:val="00301176"/>
    <w:rsid w:val="00330193"/>
    <w:rsid w:val="003321BB"/>
    <w:rsid w:val="00332730"/>
    <w:rsid w:val="00352E77"/>
    <w:rsid w:val="00360821"/>
    <w:rsid w:val="00366F54"/>
    <w:rsid w:val="00374B93"/>
    <w:rsid w:val="00377BB4"/>
    <w:rsid w:val="00380280"/>
    <w:rsid w:val="00385ED4"/>
    <w:rsid w:val="003C6AFD"/>
    <w:rsid w:val="003D0B21"/>
    <w:rsid w:val="003D6B3B"/>
    <w:rsid w:val="003E7406"/>
    <w:rsid w:val="003F355E"/>
    <w:rsid w:val="003F4133"/>
    <w:rsid w:val="004065D3"/>
    <w:rsid w:val="004225E3"/>
    <w:rsid w:val="004A4D5C"/>
    <w:rsid w:val="004C6ACB"/>
    <w:rsid w:val="004D35EF"/>
    <w:rsid w:val="004E4856"/>
    <w:rsid w:val="00504BBD"/>
    <w:rsid w:val="00507551"/>
    <w:rsid w:val="00511B07"/>
    <w:rsid w:val="005179EF"/>
    <w:rsid w:val="00524F19"/>
    <w:rsid w:val="005513F7"/>
    <w:rsid w:val="0059035C"/>
    <w:rsid w:val="00590BFC"/>
    <w:rsid w:val="00591D7B"/>
    <w:rsid w:val="005A3C3E"/>
    <w:rsid w:val="005D1AD9"/>
    <w:rsid w:val="005D2918"/>
    <w:rsid w:val="005D4E57"/>
    <w:rsid w:val="005E06A4"/>
    <w:rsid w:val="005F6DEA"/>
    <w:rsid w:val="00647771"/>
    <w:rsid w:val="00665011"/>
    <w:rsid w:val="0069673A"/>
    <w:rsid w:val="006A18FB"/>
    <w:rsid w:val="006B1FA5"/>
    <w:rsid w:val="006B7F11"/>
    <w:rsid w:val="006B7F2F"/>
    <w:rsid w:val="006C60B3"/>
    <w:rsid w:val="006F51DE"/>
    <w:rsid w:val="00704186"/>
    <w:rsid w:val="00704397"/>
    <w:rsid w:val="00706560"/>
    <w:rsid w:val="0071174B"/>
    <w:rsid w:val="007134D6"/>
    <w:rsid w:val="00717B3D"/>
    <w:rsid w:val="007213C9"/>
    <w:rsid w:val="0073512D"/>
    <w:rsid w:val="007464AD"/>
    <w:rsid w:val="00761FF2"/>
    <w:rsid w:val="00774F95"/>
    <w:rsid w:val="007805DE"/>
    <w:rsid w:val="007E2371"/>
    <w:rsid w:val="007F32D7"/>
    <w:rsid w:val="007F6881"/>
    <w:rsid w:val="00824B9D"/>
    <w:rsid w:val="0083297B"/>
    <w:rsid w:val="00846920"/>
    <w:rsid w:val="00856C69"/>
    <w:rsid w:val="00896577"/>
    <w:rsid w:val="008C53E4"/>
    <w:rsid w:val="008E0D68"/>
    <w:rsid w:val="008E15AA"/>
    <w:rsid w:val="00912E4A"/>
    <w:rsid w:val="00921E74"/>
    <w:rsid w:val="00926315"/>
    <w:rsid w:val="00926F41"/>
    <w:rsid w:val="00930DD9"/>
    <w:rsid w:val="0094049E"/>
    <w:rsid w:val="009465D4"/>
    <w:rsid w:val="00984F0C"/>
    <w:rsid w:val="009B0DD2"/>
    <w:rsid w:val="009B0F64"/>
    <w:rsid w:val="00A14D0B"/>
    <w:rsid w:val="00A561E7"/>
    <w:rsid w:val="00A609F3"/>
    <w:rsid w:val="00A73E50"/>
    <w:rsid w:val="00A8004F"/>
    <w:rsid w:val="00A901AD"/>
    <w:rsid w:val="00A92DC2"/>
    <w:rsid w:val="00A9505C"/>
    <w:rsid w:val="00AA115C"/>
    <w:rsid w:val="00AB5872"/>
    <w:rsid w:val="00AD5FA1"/>
    <w:rsid w:val="00AE2781"/>
    <w:rsid w:val="00AF4B3B"/>
    <w:rsid w:val="00B04C48"/>
    <w:rsid w:val="00B066CA"/>
    <w:rsid w:val="00B14C1A"/>
    <w:rsid w:val="00B2510C"/>
    <w:rsid w:val="00B34CC7"/>
    <w:rsid w:val="00B543F3"/>
    <w:rsid w:val="00BA7B6E"/>
    <w:rsid w:val="00BE39ED"/>
    <w:rsid w:val="00BE7B9A"/>
    <w:rsid w:val="00C05318"/>
    <w:rsid w:val="00C2489E"/>
    <w:rsid w:val="00C3517B"/>
    <w:rsid w:val="00C35C04"/>
    <w:rsid w:val="00C36EB1"/>
    <w:rsid w:val="00C42D58"/>
    <w:rsid w:val="00C44F18"/>
    <w:rsid w:val="00C72ED2"/>
    <w:rsid w:val="00C9378D"/>
    <w:rsid w:val="00CA2BFF"/>
    <w:rsid w:val="00CA4CE3"/>
    <w:rsid w:val="00CC21C9"/>
    <w:rsid w:val="00CC23DF"/>
    <w:rsid w:val="00CC2FA8"/>
    <w:rsid w:val="00CE153F"/>
    <w:rsid w:val="00D01E48"/>
    <w:rsid w:val="00D03A16"/>
    <w:rsid w:val="00D278E5"/>
    <w:rsid w:val="00D634DC"/>
    <w:rsid w:val="00D76E44"/>
    <w:rsid w:val="00D82C0A"/>
    <w:rsid w:val="00D831A1"/>
    <w:rsid w:val="00D9461C"/>
    <w:rsid w:val="00DF0722"/>
    <w:rsid w:val="00E15A72"/>
    <w:rsid w:val="00E246C2"/>
    <w:rsid w:val="00E51ED4"/>
    <w:rsid w:val="00E528E9"/>
    <w:rsid w:val="00E642E1"/>
    <w:rsid w:val="00E6730B"/>
    <w:rsid w:val="00E774EB"/>
    <w:rsid w:val="00E81E7E"/>
    <w:rsid w:val="00E859C6"/>
    <w:rsid w:val="00E87885"/>
    <w:rsid w:val="00EA0BBB"/>
    <w:rsid w:val="00EA4749"/>
    <w:rsid w:val="00EB0062"/>
    <w:rsid w:val="00EC688E"/>
    <w:rsid w:val="00ED088E"/>
    <w:rsid w:val="00F013E3"/>
    <w:rsid w:val="00F13220"/>
    <w:rsid w:val="00F13E27"/>
    <w:rsid w:val="00F229E8"/>
    <w:rsid w:val="00F25320"/>
    <w:rsid w:val="00F338B8"/>
    <w:rsid w:val="00F45FC7"/>
    <w:rsid w:val="00F46CAB"/>
    <w:rsid w:val="00F508A2"/>
    <w:rsid w:val="00F552F8"/>
    <w:rsid w:val="00F6043F"/>
    <w:rsid w:val="00F6272B"/>
    <w:rsid w:val="00F63D6C"/>
    <w:rsid w:val="00F6692B"/>
    <w:rsid w:val="00FB01D2"/>
    <w:rsid w:val="00FB2162"/>
    <w:rsid w:val="00FD068F"/>
    <w:rsid w:val="00FD2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2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E528E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E528E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Nonformat">
    <w:name w:val="ConsPlusNonformat"/>
    <w:rsid w:val="00E528E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16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37B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qFormat/>
    <w:rsid w:val="009465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1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34D6"/>
  </w:style>
  <w:style w:type="paragraph" w:styleId="aa">
    <w:name w:val="footer"/>
    <w:basedOn w:val="a"/>
    <w:link w:val="ab"/>
    <w:uiPriority w:val="99"/>
    <w:unhideWhenUsed/>
    <w:rsid w:val="0071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34D6"/>
  </w:style>
  <w:style w:type="paragraph" w:customStyle="1" w:styleId="ConsNormal">
    <w:name w:val="ConsNormal"/>
    <w:rsid w:val="00B066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tentheader2cols">
    <w:name w:val="contentheader2cols"/>
    <w:basedOn w:val="a"/>
    <w:rsid w:val="00B0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B066CA"/>
    <w:rPr>
      <w:rFonts w:ascii="Calibri" w:eastAsiaTheme="minorEastAsia" w:hAnsi="Calibri" w:cs="Calibri"/>
      <w:lang w:eastAsia="ru-RU"/>
    </w:rPr>
  </w:style>
  <w:style w:type="character" w:styleId="ac">
    <w:name w:val="Emphasis"/>
    <w:basedOn w:val="a0"/>
    <w:uiPriority w:val="20"/>
    <w:qFormat/>
    <w:rsid w:val="00856C69"/>
    <w:rPr>
      <w:i/>
      <w:iCs/>
    </w:rPr>
  </w:style>
  <w:style w:type="character" w:styleId="ad">
    <w:name w:val="Hyperlink"/>
    <w:basedOn w:val="a0"/>
    <w:uiPriority w:val="99"/>
    <w:unhideWhenUsed/>
    <w:rsid w:val="00352E77"/>
    <w:rPr>
      <w:color w:val="0000FF"/>
      <w:u w:val="single"/>
    </w:rPr>
  </w:style>
  <w:style w:type="paragraph" w:customStyle="1" w:styleId="ConsNonformat">
    <w:name w:val="ConsNonformat"/>
    <w:rsid w:val="00352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Normal (Web)"/>
    <w:basedOn w:val="a"/>
    <w:uiPriority w:val="99"/>
    <w:unhideWhenUsed/>
    <w:rsid w:val="00F0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824B9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character" w:styleId="af">
    <w:name w:val="footnote reference"/>
    <w:basedOn w:val="a0"/>
    <w:uiPriority w:val="99"/>
    <w:rsid w:val="00824B9D"/>
    <w:rPr>
      <w:vertAlign w:val="superscript"/>
    </w:rPr>
  </w:style>
  <w:style w:type="character" w:customStyle="1" w:styleId="a7">
    <w:name w:val="Абзац списка Знак"/>
    <w:basedOn w:val="a0"/>
    <w:link w:val="a6"/>
    <w:rsid w:val="00330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2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E528E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E528E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Nonformat">
    <w:name w:val="ConsPlusNonformat"/>
    <w:rsid w:val="00E528E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16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37B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qFormat/>
    <w:rsid w:val="009465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1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34D6"/>
  </w:style>
  <w:style w:type="paragraph" w:styleId="aa">
    <w:name w:val="footer"/>
    <w:basedOn w:val="a"/>
    <w:link w:val="ab"/>
    <w:uiPriority w:val="99"/>
    <w:unhideWhenUsed/>
    <w:rsid w:val="0071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34D6"/>
  </w:style>
  <w:style w:type="paragraph" w:customStyle="1" w:styleId="ConsNormal">
    <w:name w:val="ConsNormal"/>
    <w:rsid w:val="00B066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tentheader2cols">
    <w:name w:val="contentheader2cols"/>
    <w:basedOn w:val="a"/>
    <w:rsid w:val="00B0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B066CA"/>
    <w:rPr>
      <w:rFonts w:ascii="Calibri" w:eastAsiaTheme="minorEastAsia" w:hAnsi="Calibri" w:cs="Calibri"/>
      <w:lang w:eastAsia="ru-RU"/>
    </w:rPr>
  </w:style>
  <w:style w:type="character" w:styleId="ac">
    <w:name w:val="Emphasis"/>
    <w:basedOn w:val="a0"/>
    <w:uiPriority w:val="20"/>
    <w:qFormat/>
    <w:rsid w:val="00856C69"/>
    <w:rPr>
      <w:i/>
      <w:iCs/>
    </w:rPr>
  </w:style>
  <w:style w:type="character" w:styleId="ad">
    <w:name w:val="Hyperlink"/>
    <w:basedOn w:val="a0"/>
    <w:uiPriority w:val="99"/>
    <w:unhideWhenUsed/>
    <w:rsid w:val="00352E77"/>
    <w:rPr>
      <w:color w:val="0000FF"/>
      <w:u w:val="single"/>
    </w:rPr>
  </w:style>
  <w:style w:type="paragraph" w:customStyle="1" w:styleId="ConsNonformat">
    <w:name w:val="ConsNonformat"/>
    <w:rsid w:val="00352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Normal (Web)"/>
    <w:basedOn w:val="a"/>
    <w:uiPriority w:val="99"/>
    <w:unhideWhenUsed/>
    <w:rsid w:val="00F0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824B9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character" w:styleId="af">
    <w:name w:val="footnote reference"/>
    <w:basedOn w:val="a0"/>
    <w:uiPriority w:val="99"/>
    <w:rsid w:val="00824B9D"/>
    <w:rPr>
      <w:vertAlign w:val="superscript"/>
    </w:rPr>
  </w:style>
  <w:style w:type="character" w:customStyle="1" w:styleId="a7">
    <w:name w:val="Абзац списка Знак"/>
    <w:basedOn w:val="a0"/>
    <w:link w:val="a6"/>
    <w:rsid w:val="00330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89501&amp;date=29.03.2022&amp;dst=100492&amp;field=134" TargetMode="External"/><Relationship Id="rId18" Type="http://schemas.openxmlformats.org/officeDocument/2006/relationships/hyperlink" Target="https://login.consultant.ru/link/?req=doc&amp;base=LAW&amp;n=389501&amp;date=29.03.2022&amp;dst=100636&amp;field=134" TargetMode="External"/><Relationship Id="rId26" Type="http://schemas.openxmlformats.org/officeDocument/2006/relationships/hyperlink" Target="https://login.consultant.ru/link/?req=doc&amp;base=LAW&amp;n=389501&amp;date=15.03.2022&amp;dst=101261&amp;fie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89501&amp;date=29.03.2022&amp;dst=100639&amp;field=13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89501&amp;date=29.03.2022&amp;dst=100338&amp;field=134" TargetMode="External"/><Relationship Id="rId17" Type="http://schemas.openxmlformats.org/officeDocument/2006/relationships/hyperlink" Target="https://login.consultant.ru/link/?req=doc&amp;base=LAW&amp;n=389501&amp;date=29.03.2022&amp;dst=100634&amp;field=134" TargetMode="External"/><Relationship Id="rId25" Type="http://schemas.openxmlformats.org/officeDocument/2006/relationships/hyperlink" Target="https://login.consultant.ru/link/?req=doc&amp;base=LAW&amp;n=389501&amp;date=29.03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3777&amp;date=29.03.2022&amp;dst=100762&amp;field=134" TargetMode="External"/><Relationship Id="rId20" Type="http://schemas.openxmlformats.org/officeDocument/2006/relationships/hyperlink" Target="https://login.consultant.ru/link/?req=doc&amp;base=LAW&amp;n=389501&amp;date=29.03.2022&amp;dst=100638&amp;field=13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89501&amp;date=29.03.2022&amp;dst=100422&amp;field=134" TargetMode="External"/><Relationship Id="rId24" Type="http://schemas.openxmlformats.org/officeDocument/2006/relationships/hyperlink" Target="https://login.consultant.ru/link/?req=doc&amp;base=LAW&amp;n=389501&amp;date=29.03.2022&amp;dst=100364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89501&amp;date=29.03.2022&amp;dst=100512&amp;field=134" TargetMode="External"/><Relationship Id="rId23" Type="http://schemas.openxmlformats.org/officeDocument/2006/relationships/hyperlink" Target="https://login.consultant.ru/link/?req=doc&amp;base=LAW&amp;n=389501&amp;date=29.03.202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9501&amp;date=29.03.2022" TargetMode="External"/><Relationship Id="rId19" Type="http://schemas.openxmlformats.org/officeDocument/2006/relationships/hyperlink" Target="https://login.consultant.ru/link/?req=doc&amp;base=LAW&amp;n=389501&amp;date=29.03.2022&amp;dst=100637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9501&amp;date=29.03.2022" TargetMode="External"/><Relationship Id="rId14" Type="http://schemas.openxmlformats.org/officeDocument/2006/relationships/hyperlink" Target="https://login.consultant.ru/link/?req=doc&amp;base=LAW&amp;n=389501&amp;date=29.03.2022&amp;dst=100493&amp;field=134" TargetMode="External"/><Relationship Id="rId22" Type="http://schemas.openxmlformats.org/officeDocument/2006/relationships/hyperlink" Target="https://login.consultant.ru/link/?req=doc&amp;base=LAW&amp;n=389501&amp;date=15.03.2022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B0DFF-CDF7-4F01-8E3B-6314D00C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4898</Words>
  <Characters>27925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cp:lastPrinted>2024-10-07T11:37:00Z</cp:lastPrinted>
  <dcterms:created xsi:type="dcterms:W3CDTF">2024-10-15T07:16:00Z</dcterms:created>
  <dcterms:modified xsi:type="dcterms:W3CDTF">2024-10-15T07:23:00Z</dcterms:modified>
</cp:coreProperties>
</file>