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D3" w:rsidRPr="006B1FA5" w:rsidRDefault="004065D3" w:rsidP="004065D3">
      <w:pPr>
        <w:autoSpaceDN w:val="0"/>
        <w:spacing w:after="0" w:line="240" w:lineRule="auto"/>
        <w:ind w:left="-142"/>
        <w:jc w:val="center"/>
        <w:rPr>
          <w:rFonts w:ascii="Times New Roman" w:eastAsia="Times New Roman" w:hAnsi="Times New Roman" w:cs="Times New Roman"/>
          <w:b/>
          <w:sz w:val="28"/>
          <w:szCs w:val="28"/>
        </w:rPr>
      </w:pPr>
      <w:r w:rsidRPr="006B1FA5">
        <w:rPr>
          <w:rFonts w:ascii="Times New Roman" w:eastAsia="Times New Roman" w:hAnsi="Times New Roman" w:cs="Times New Roman"/>
          <w:b/>
          <w:sz w:val="28"/>
          <w:szCs w:val="28"/>
        </w:rPr>
        <w:t>СОВЕТ ДЕПУТАТОВ БЛАГОДАРНЕНСКОГО МУНИЦИПАЛЬНОГО ОКРУГА СТАВРОПОЛЬСКОГО КРАЯ ВТОРОГО СОЗЫВА</w:t>
      </w:r>
    </w:p>
    <w:p w:rsidR="004065D3" w:rsidRPr="006B1FA5" w:rsidRDefault="004065D3" w:rsidP="004065D3">
      <w:pPr>
        <w:autoSpaceDN w:val="0"/>
        <w:spacing w:after="0" w:line="240" w:lineRule="auto"/>
        <w:rPr>
          <w:rFonts w:ascii="Times New Roman" w:eastAsia="Times New Roman" w:hAnsi="Times New Roman" w:cs="Times New Roman"/>
          <w:sz w:val="28"/>
          <w:szCs w:val="28"/>
        </w:rPr>
      </w:pPr>
    </w:p>
    <w:p w:rsidR="004065D3" w:rsidRDefault="004065D3" w:rsidP="004065D3">
      <w:pPr>
        <w:autoSpaceDN w:val="0"/>
        <w:spacing w:after="0" w:line="240" w:lineRule="auto"/>
        <w:jc w:val="center"/>
        <w:rPr>
          <w:rFonts w:ascii="Times New Roman" w:eastAsia="Times New Roman" w:hAnsi="Times New Roman" w:cs="Times New Roman"/>
          <w:b/>
          <w:sz w:val="30"/>
          <w:szCs w:val="30"/>
        </w:rPr>
      </w:pPr>
      <w:r w:rsidRPr="006B1FA5">
        <w:rPr>
          <w:rFonts w:ascii="Times New Roman" w:eastAsia="Times New Roman" w:hAnsi="Times New Roman" w:cs="Times New Roman"/>
          <w:b/>
          <w:sz w:val="30"/>
          <w:szCs w:val="30"/>
        </w:rPr>
        <w:t>РЕШЕНИЕ</w:t>
      </w:r>
    </w:p>
    <w:p w:rsidR="00012252" w:rsidRDefault="00012252" w:rsidP="004065D3">
      <w:pPr>
        <w:autoSpaceDN w:val="0"/>
        <w:spacing w:after="0" w:line="240" w:lineRule="auto"/>
        <w:jc w:val="center"/>
        <w:rPr>
          <w:rFonts w:ascii="Times New Roman" w:eastAsia="Times New Roman" w:hAnsi="Times New Roman" w:cs="Times New Roman"/>
          <w:b/>
          <w:sz w:val="30"/>
          <w:szCs w:val="30"/>
        </w:rPr>
      </w:pPr>
    </w:p>
    <w:tbl>
      <w:tblPr>
        <w:tblW w:w="0" w:type="auto"/>
        <w:tblLook w:val="04A0" w:firstRow="1" w:lastRow="0" w:firstColumn="1" w:lastColumn="0" w:noHBand="0" w:noVBand="1"/>
      </w:tblPr>
      <w:tblGrid>
        <w:gridCol w:w="2857"/>
        <w:gridCol w:w="3400"/>
        <w:gridCol w:w="3312"/>
      </w:tblGrid>
      <w:tr w:rsidR="00012252" w:rsidRPr="00012252" w:rsidTr="00012252">
        <w:tc>
          <w:tcPr>
            <w:tcW w:w="2857" w:type="dxa"/>
            <w:hideMark/>
          </w:tcPr>
          <w:p w:rsidR="00012252" w:rsidRPr="002A63C6" w:rsidRDefault="002D6D85" w:rsidP="006A7172">
            <w:pPr>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00012252" w:rsidRPr="002A63C6">
              <w:rPr>
                <w:rFonts w:ascii="Times New Roman" w:eastAsia="Times New Roman" w:hAnsi="Times New Roman" w:cs="Times New Roman"/>
                <w:sz w:val="28"/>
                <w:szCs w:val="28"/>
              </w:rPr>
              <w:t xml:space="preserve"> </w:t>
            </w:r>
            <w:r w:rsidR="006A7172" w:rsidRPr="002A63C6">
              <w:rPr>
                <w:rFonts w:ascii="Times New Roman" w:eastAsia="Times New Roman" w:hAnsi="Times New Roman" w:cs="Times New Roman"/>
                <w:sz w:val="28"/>
                <w:szCs w:val="28"/>
              </w:rPr>
              <w:t>сентября</w:t>
            </w:r>
            <w:r w:rsidR="00012252" w:rsidRPr="002A63C6">
              <w:rPr>
                <w:rFonts w:ascii="Times New Roman" w:eastAsia="Times New Roman" w:hAnsi="Times New Roman" w:cs="Times New Roman"/>
                <w:sz w:val="28"/>
                <w:szCs w:val="28"/>
              </w:rPr>
              <w:t xml:space="preserve"> 2026 года</w:t>
            </w:r>
          </w:p>
        </w:tc>
        <w:tc>
          <w:tcPr>
            <w:tcW w:w="3400" w:type="dxa"/>
            <w:hideMark/>
          </w:tcPr>
          <w:p w:rsidR="00012252" w:rsidRPr="002A63C6" w:rsidRDefault="00012252" w:rsidP="00012252">
            <w:pPr>
              <w:autoSpaceDN w:val="0"/>
              <w:spacing w:after="0" w:line="240" w:lineRule="auto"/>
              <w:jc w:val="center"/>
              <w:rPr>
                <w:rFonts w:ascii="Times New Roman" w:eastAsia="Times New Roman" w:hAnsi="Times New Roman" w:cs="Times New Roman"/>
                <w:sz w:val="28"/>
                <w:szCs w:val="28"/>
              </w:rPr>
            </w:pPr>
            <w:r w:rsidRPr="002A63C6">
              <w:rPr>
                <w:rFonts w:ascii="Times New Roman" w:eastAsia="Times New Roman" w:hAnsi="Times New Roman" w:cs="Times New Roman"/>
                <w:sz w:val="28"/>
                <w:szCs w:val="28"/>
              </w:rPr>
              <w:t xml:space="preserve">       г. Благодарный</w:t>
            </w:r>
          </w:p>
        </w:tc>
        <w:tc>
          <w:tcPr>
            <w:tcW w:w="3312" w:type="dxa"/>
          </w:tcPr>
          <w:p w:rsidR="00012252" w:rsidRPr="00012252" w:rsidRDefault="00012252" w:rsidP="002D6D85">
            <w:pPr>
              <w:autoSpaceDN w:val="0"/>
              <w:spacing w:after="0" w:line="240" w:lineRule="auto"/>
              <w:jc w:val="right"/>
              <w:rPr>
                <w:rFonts w:ascii="Times New Roman" w:eastAsia="Times New Roman" w:hAnsi="Times New Roman" w:cs="Times New Roman"/>
                <w:sz w:val="28"/>
                <w:szCs w:val="28"/>
              </w:rPr>
            </w:pPr>
            <w:r w:rsidRPr="002A63C6">
              <w:rPr>
                <w:rFonts w:ascii="Times New Roman" w:eastAsia="Times New Roman" w:hAnsi="Times New Roman" w:cs="Times New Roman"/>
                <w:sz w:val="28"/>
                <w:szCs w:val="28"/>
              </w:rPr>
              <w:t xml:space="preserve">№ </w:t>
            </w:r>
            <w:r w:rsidR="00864B6C" w:rsidRPr="002A63C6">
              <w:rPr>
                <w:rFonts w:ascii="Times New Roman" w:eastAsia="Times New Roman" w:hAnsi="Times New Roman" w:cs="Times New Roman"/>
                <w:sz w:val="28"/>
                <w:szCs w:val="28"/>
              </w:rPr>
              <w:t>4</w:t>
            </w:r>
            <w:r w:rsidR="002D6D85">
              <w:rPr>
                <w:rFonts w:ascii="Times New Roman" w:eastAsia="Times New Roman" w:hAnsi="Times New Roman" w:cs="Times New Roman"/>
                <w:sz w:val="28"/>
                <w:szCs w:val="28"/>
              </w:rPr>
              <w:t>20</w:t>
            </w:r>
          </w:p>
        </w:tc>
      </w:tr>
    </w:tbl>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261B6A" w:rsidRDefault="002D6D85" w:rsidP="002D6D85">
      <w:pPr>
        <w:spacing w:after="0" w:line="240" w:lineRule="exact"/>
        <w:ind w:right="142"/>
        <w:jc w:val="both"/>
        <w:rPr>
          <w:rFonts w:ascii="Times New Roman" w:hAnsi="Times New Roman" w:cs="Times New Roman"/>
          <w:sz w:val="28"/>
          <w:szCs w:val="28"/>
        </w:rPr>
      </w:pPr>
      <w:r w:rsidRPr="006E1E7E">
        <w:rPr>
          <w:rFonts w:ascii="Times New Roman" w:hAnsi="Times New Roman"/>
          <w:color w:val="000000"/>
          <w:sz w:val="28"/>
          <w:szCs w:val="28"/>
        </w:rPr>
        <w:t>Об утверждении Правил содержания, выпаса и прогона сельскохозяйственных животных и птицы на территории Благодарненского муниципального округа Ставропольского края</w:t>
      </w:r>
    </w:p>
    <w:p w:rsidR="009D1F7E" w:rsidRPr="00517D02" w:rsidRDefault="009D1F7E" w:rsidP="00261B6A">
      <w:pPr>
        <w:spacing w:after="0" w:line="240" w:lineRule="auto"/>
        <w:ind w:right="142"/>
        <w:jc w:val="both"/>
        <w:rPr>
          <w:rFonts w:ascii="Times New Roman" w:eastAsia="Times New Roman" w:hAnsi="Times New Roman" w:cs="Times New Roman"/>
          <w:sz w:val="28"/>
          <w:szCs w:val="28"/>
        </w:rPr>
      </w:pPr>
    </w:p>
    <w:p w:rsidR="002B40BC" w:rsidRPr="00517D02" w:rsidRDefault="002B40BC" w:rsidP="00261B6A">
      <w:pPr>
        <w:spacing w:after="0" w:line="240" w:lineRule="auto"/>
        <w:ind w:right="142"/>
        <w:jc w:val="both"/>
        <w:rPr>
          <w:rFonts w:ascii="Times New Roman" w:eastAsia="Times New Roman" w:hAnsi="Times New Roman" w:cs="Times New Roman"/>
          <w:sz w:val="28"/>
          <w:szCs w:val="28"/>
        </w:rPr>
      </w:pPr>
    </w:p>
    <w:p w:rsidR="00261B6A" w:rsidRPr="0000778B" w:rsidRDefault="002D6D85" w:rsidP="00261B6A">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2D6D85">
        <w:rPr>
          <w:rFonts w:ascii="Times New Roman" w:hAnsi="Times New Roman" w:cs="Times New Roman"/>
          <w:color w:val="000000"/>
          <w:sz w:val="28"/>
          <w:szCs w:val="28"/>
        </w:rPr>
        <w:t>В соответствии с Федеральным законом Российской Федерации от 20 марта 2025 года № 33-ФЗ «Об общих принципах организации местного самоуправления в единой системе публичной власти», з</w:t>
      </w:r>
      <w:r w:rsidRPr="002D6D85">
        <w:rPr>
          <w:rFonts w:ascii="Times New Roman" w:eastAsia="Calibri" w:hAnsi="Times New Roman" w:cs="Times New Roman"/>
          <w:bCs/>
          <w:sz w:val="28"/>
          <w:szCs w:val="28"/>
        </w:rPr>
        <w:t>аконом Ставропольского края от 07 августа 2002 года № 36-кз «Об упорядочении выпаса и прогона сельскохозяйственных животных и птицы на территории Ставропольского края»</w:t>
      </w:r>
      <w:r w:rsidR="008C080E" w:rsidRPr="00C36DF2">
        <w:rPr>
          <w:rFonts w:ascii="Times New Roman" w:hAnsi="Times New Roman" w:cs="Times New Roman"/>
          <w:sz w:val="28"/>
          <w:szCs w:val="28"/>
        </w:rPr>
        <w:t>,</w:t>
      </w:r>
      <w:r w:rsidR="00517D02" w:rsidRPr="0000778B">
        <w:rPr>
          <w:rFonts w:ascii="Times New Roman" w:hAnsi="Times New Roman" w:cs="Times New Roman"/>
          <w:sz w:val="28"/>
          <w:szCs w:val="28"/>
        </w:rPr>
        <w:t xml:space="preserve"> Совет депутатов Благодарненского муниципального округа Ставропольского края</w:t>
      </w:r>
      <w:proofErr w:type="gramEnd"/>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D757F3" w:rsidRPr="0080045C" w:rsidRDefault="00D757F3" w:rsidP="00261B6A">
      <w:pPr>
        <w:spacing w:after="0" w:line="240" w:lineRule="auto"/>
        <w:ind w:right="140" w:firstLine="708"/>
        <w:jc w:val="both"/>
        <w:outlineLvl w:val="0"/>
        <w:rPr>
          <w:rFonts w:ascii="Times New Roman" w:eastAsia="Times New Roman" w:hAnsi="Times New Roman" w:cs="Times New Roman"/>
          <w:b/>
          <w:sz w:val="28"/>
          <w:szCs w:val="28"/>
        </w:rPr>
      </w:pPr>
      <w:r w:rsidRPr="0080045C">
        <w:rPr>
          <w:rFonts w:ascii="Times New Roman" w:eastAsia="Times New Roman" w:hAnsi="Times New Roman" w:cs="Times New Roman"/>
          <w:b/>
          <w:sz w:val="28"/>
          <w:szCs w:val="28"/>
        </w:rPr>
        <w:t>РЕШИЛ:</w:t>
      </w:r>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2D6D85" w:rsidRPr="002D6D85" w:rsidRDefault="002D6D85" w:rsidP="002D6D85">
      <w:pPr>
        <w:spacing w:after="0" w:line="240" w:lineRule="auto"/>
        <w:ind w:firstLine="709"/>
        <w:jc w:val="both"/>
        <w:rPr>
          <w:rFonts w:ascii="Times New Roman" w:eastAsia="Calibri" w:hAnsi="Times New Roman" w:cs="Times New Roman"/>
          <w:sz w:val="28"/>
          <w:szCs w:val="28"/>
        </w:rPr>
      </w:pPr>
      <w:r w:rsidRPr="002D6D85">
        <w:rPr>
          <w:rFonts w:ascii="Times New Roman" w:hAnsi="Times New Roman" w:cs="Times New Roman"/>
          <w:sz w:val="28"/>
          <w:szCs w:val="28"/>
        </w:rPr>
        <w:t xml:space="preserve">1. Утвердить прилагаемые Правила </w:t>
      </w:r>
      <w:r w:rsidRPr="002D6D85">
        <w:rPr>
          <w:rFonts w:ascii="Times New Roman" w:hAnsi="Times New Roman" w:cs="Times New Roman"/>
          <w:color w:val="000000"/>
          <w:sz w:val="28"/>
          <w:szCs w:val="28"/>
        </w:rPr>
        <w:t>содержания, выпаса и прогона</w:t>
      </w:r>
      <w:r w:rsidRPr="002D6D85">
        <w:rPr>
          <w:rFonts w:ascii="Times New Roman" w:hAnsi="Times New Roman" w:cs="Times New Roman"/>
          <w:sz w:val="28"/>
          <w:szCs w:val="28"/>
        </w:rPr>
        <w:t xml:space="preserve"> сельскохозяйственных животных и птицы на территории Благодарненского муниципального округа Ставропольского края.</w:t>
      </w:r>
    </w:p>
    <w:p w:rsidR="002D6D85" w:rsidRPr="002D6D85" w:rsidRDefault="002D6D85" w:rsidP="002D6D85">
      <w:pPr>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Признать утратившими силу решения Совета депутатов Благодарненского городского округа Ставропольского края:</w:t>
      </w:r>
    </w:p>
    <w:p w:rsidR="002D6D85" w:rsidRPr="002D6D85" w:rsidRDefault="002D6D85" w:rsidP="002D6D85">
      <w:pPr>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от 29 мая 2020 года № 343 «Об утверждении Правил содержания, выпаса и прогона сельскохозяйственных животных и птицы на территории Благодарненского городского округа Ставропольского края»;</w:t>
      </w:r>
    </w:p>
    <w:p w:rsidR="002D6D85" w:rsidRPr="002D6D85" w:rsidRDefault="002D6D85" w:rsidP="002D6D85">
      <w:pPr>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от 24 марта 2023 года № 64 «О внесении изменений в Правила </w:t>
      </w:r>
      <w:r w:rsidRPr="002D6D85">
        <w:rPr>
          <w:rFonts w:ascii="Times New Roman" w:hAnsi="Times New Roman" w:cs="Times New Roman"/>
          <w:color w:val="000000"/>
          <w:sz w:val="28"/>
          <w:szCs w:val="28"/>
        </w:rPr>
        <w:t>содержания, выпаса и прогона</w:t>
      </w:r>
      <w:r w:rsidRPr="002D6D85">
        <w:rPr>
          <w:rFonts w:ascii="Times New Roman" w:hAnsi="Times New Roman" w:cs="Times New Roman"/>
          <w:sz w:val="28"/>
          <w:szCs w:val="28"/>
        </w:rPr>
        <w:t xml:space="preserve"> сельскохозяйственных животных и птицы на территории Благодарненского городского округа Ставропольского края».</w:t>
      </w:r>
    </w:p>
    <w:p w:rsidR="008C080E" w:rsidRPr="002D6D85" w:rsidRDefault="002D6D85" w:rsidP="002D6D85">
      <w:pPr>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Настоящее решение вступает в силу со дня его официального опубликования.</w:t>
      </w:r>
    </w:p>
    <w:p w:rsidR="008C080E" w:rsidRDefault="008C080E" w:rsidP="009D1F7E">
      <w:pPr>
        <w:spacing w:after="0" w:line="240" w:lineRule="exact"/>
        <w:jc w:val="both"/>
        <w:rPr>
          <w:rFonts w:ascii="Times New Roman" w:hAnsi="Times New Roman" w:cs="Times New Roman"/>
          <w:sz w:val="28"/>
          <w:szCs w:val="28"/>
        </w:rPr>
      </w:pPr>
    </w:p>
    <w:p w:rsidR="00864B6C" w:rsidRPr="008C080E" w:rsidRDefault="00864B6C" w:rsidP="009D1F7E">
      <w:pPr>
        <w:spacing w:after="0" w:line="240" w:lineRule="exact"/>
        <w:jc w:val="both"/>
        <w:rPr>
          <w:rFonts w:ascii="Times New Roman" w:hAnsi="Times New Roman" w:cs="Times New Roman"/>
          <w:sz w:val="28"/>
          <w:szCs w:val="28"/>
        </w:rPr>
      </w:pPr>
    </w:p>
    <w:p w:rsidR="008C080E" w:rsidRPr="008C080E" w:rsidRDefault="008C080E" w:rsidP="009D1F7E">
      <w:pPr>
        <w:spacing w:after="0" w:line="240" w:lineRule="exact"/>
        <w:jc w:val="both"/>
        <w:rPr>
          <w:rFonts w:ascii="Times New Roman" w:hAnsi="Times New Roman" w:cs="Times New Roman"/>
          <w:sz w:val="28"/>
          <w:szCs w:val="28"/>
        </w:rPr>
      </w:pPr>
    </w:p>
    <w:tbl>
      <w:tblPr>
        <w:tblW w:w="9498" w:type="dxa"/>
        <w:tblLook w:val="04A0" w:firstRow="1" w:lastRow="0" w:firstColumn="1" w:lastColumn="0" w:noHBand="0" w:noVBand="1"/>
      </w:tblPr>
      <w:tblGrid>
        <w:gridCol w:w="4928"/>
        <w:gridCol w:w="4570"/>
      </w:tblGrid>
      <w:tr w:rsidR="008C080E" w:rsidRPr="008C080E" w:rsidTr="003A399F">
        <w:tc>
          <w:tcPr>
            <w:tcW w:w="4928" w:type="dxa"/>
          </w:tcPr>
          <w:p w:rsidR="008C080E" w:rsidRPr="008C080E" w:rsidRDefault="008C080E" w:rsidP="008C080E">
            <w:pPr>
              <w:spacing w:after="0" w:line="240" w:lineRule="exact"/>
              <w:rPr>
                <w:rFonts w:ascii="Times New Roman" w:eastAsia="Calibri" w:hAnsi="Times New Roman" w:cs="Times New Roman"/>
                <w:sz w:val="28"/>
                <w:szCs w:val="28"/>
                <w:lang w:eastAsia="x-none"/>
              </w:rPr>
            </w:pPr>
            <w:r w:rsidRPr="008C080E">
              <w:rPr>
                <w:rFonts w:ascii="Times New Roman" w:hAnsi="Times New Roman" w:cs="Times New Roman"/>
                <w:sz w:val="28"/>
                <w:szCs w:val="2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8C080E" w:rsidRPr="008C080E" w:rsidRDefault="00864B6C" w:rsidP="00864B6C">
            <w:pPr>
              <w:tabs>
                <w:tab w:val="left" w:pos="851"/>
              </w:tabs>
              <w:spacing w:after="0" w:line="240" w:lineRule="exact"/>
              <w:jc w:val="right"/>
              <w:rPr>
                <w:rFonts w:ascii="Times New Roman" w:hAnsi="Times New Roman" w:cs="Times New Roman"/>
                <w:sz w:val="28"/>
              </w:rPr>
            </w:pPr>
            <w:r>
              <w:rPr>
                <w:rFonts w:ascii="Times New Roman" w:eastAsia="Calibri" w:hAnsi="Times New Roman" w:cs="Times New Roman"/>
                <w:sz w:val="28"/>
                <w:szCs w:val="28"/>
                <w:lang w:eastAsia="x-none"/>
              </w:rPr>
              <w:t>В</w:t>
            </w:r>
            <w:r w:rsidR="008C080E" w:rsidRPr="008C080E">
              <w:rPr>
                <w:rFonts w:ascii="Times New Roman" w:eastAsia="Calibri" w:hAnsi="Times New Roman" w:cs="Times New Roman"/>
                <w:sz w:val="28"/>
                <w:szCs w:val="28"/>
                <w:lang w:eastAsia="x-none"/>
              </w:rPr>
              <w:t xml:space="preserve">.А. </w:t>
            </w:r>
            <w:r>
              <w:rPr>
                <w:rFonts w:ascii="Times New Roman" w:eastAsia="Calibri" w:hAnsi="Times New Roman" w:cs="Times New Roman"/>
                <w:sz w:val="28"/>
                <w:szCs w:val="28"/>
                <w:lang w:eastAsia="x-none"/>
              </w:rPr>
              <w:t>Белозорев</w:t>
            </w:r>
          </w:p>
        </w:tc>
        <w:tc>
          <w:tcPr>
            <w:tcW w:w="4570" w:type="dxa"/>
            <w:hideMark/>
          </w:tcPr>
          <w:p w:rsidR="008C080E" w:rsidRPr="008C080E" w:rsidRDefault="008C080E" w:rsidP="008C080E">
            <w:pPr>
              <w:spacing w:after="0" w:line="240" w:lineRule="exact"/>
              <w:contextualSpacing/>
              <w:rPr>
                <w:rFonts w:ascii="Times New Roman" w:hAnsi="Times New Roman" w:cs="Times New Roman"/>
                <w:sz w:val="28"/>
                <w:szCs w:val="28"/>
              </w:rPr>
            </w:pPr>
            <w:r w:rsidRPr="008C080E">
              <w:rPr>
                <w:rFonts w:ascii="Times New Roman" w:hAnsi="Times New Roman" w:cs="Times New Roman"/>
                <w:sz w:val="28"/>
                <w:szCs w:val="28"/>
              </w:rPr>
              <w:t>Глава</w:t>
            </w:r>
          </w:p>
          <w:p w:rsidR="008C080E" w:rsidRPr="008C080E" w:rsidRDefault="008C080E" w:rsidP="008C080E">
            <w:pPr>
              <w:spacing w:after="0" w:line="240" w:lineRule="exact"/>
              <w:contextualSpacing/>
              <w:rPr>
                <w:rFonts w:ascii="Times New Roman" w:hAnsi="Times New Roman" w:cs="Times New Roman"/>
                <w:sz w:val="28"/>
                <w:szCs w:val="28"/>
              </w:rPr>
            </w:pPr>
            <w:r w:rsidRPr="008C080E">
              <w:rPr>
                <w:rFonts w:ascii="Times New Roman" w:hAnsi="Times New Roman" w:cs="Times New Roman"/>
                <w:sz w:val="28"/>
                <w:szCs w:val="28"/>
              </w:rPr>
              <w:t>Благодарненского муниципального округа Ставропольского края</w:t>
            </w: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szCs w:val="28"/>
              </w:rPr>
            </w:pPr>
          </w:p>
          <w:p w:rsidR="008C080E" w:rsidRPr="008C080E" w:rsidRDefault="008C080E" w:rsidP="008C080E">
            <w:pPr>
              <w:tabs>
                <w:tab w:val="left" w:pos="851"/>
              </w:tabs>
              <w:spacing w:after="0" w:line="240" w:lineRule="exact"/>
              <w:jc w:val="right"/>
              <w:rPr>
                <w:rFonts w:ascii="Times New Roman" w:hAnsi="Times New Roman" w:cs="Times New Roman"/>
                <w:sz w:val="28"/>
              </w:rPr>
            </w:pPr>
            <w:r w:rsidRPr="008C080E">
              <w:rPr>
                <w:rFonts w:ascii="Times New Roman" w:hAnsi="Times New Roman" w:cs="Times New Roman"/>
                <w:sz w:val="28"/>
                <w:szCs w:val="28"/>
              </w:rPr>
              <w:t>А.И. Теньков</w:t>
            </w:r>
          </w:p>
        </w:tc>
      </w:tr>
    </w:tbl>
    <w:p w:rsidR="008C080E" w:rsidRDefault="008C080E" w:rsidP="002B40BC">
      <w:pPr>
        <w:widowControl w:val="0"/>
        <w:autoSpaceDE w:val="0"/>
        <w:autoSpaceDN w:val="0"/>
        <w:adjustRightInd w:val="0"/>
        <w:spacing w:after="0" w:line="240" w:lineRule="exact"/>
        <w:jc w:val="both"/>
        <w:outlineLvl w:val="0"/>
        <w:rPr>
          <w:rFonts w:ascii="Times New Roman" w:hAnsi="Times New Roman" w:cs="Times New Roman"/>
          <w:sz w:val="24"/>
          <w:szCs w:val="24"/>
        </w:rPr>
        <w:sectPr w:rsidR="008C080E" w:rsidSect="00012252">
          <w:footerReference w:type="default" r:id="rId9"/>
          <w:pgSz w:w="11906" w:h="16838"/>
          <w:pgMar w:top="1134" w:right="567" w:bottom="993" w:left="1985" w:header="709" w:footer="709" w:gutter="0"/>
          <w:cols w:space="708"/>
          <w:titlePg/>
          <w:docGrid w:linePitch="360"/>
        </w:sectPr>
      </w:pPr>
    </w:p>
    <w:p w:rsidR="003A399F" w:rsidRPr="00FB3C0A" w:rsidRDefault="003A399F" w:rsidP="003A399F">
      <w:pPr>
        <w:pStyle w:val="af"/>
        <w:spacing w:before="0" w:beforeAutospacing="0" w:after="0" w:afterAutospacing="0" w:line="240" w:lineRule="exact"/>
        <w:ind w:left="4536"/>
        <w:jc w:val="center"/>
        <w:rPr>
          <w:sz w:val="28"/>
          <w:szCs w:val="28"/>
        </w:rPr>
      </w:pPr>
      <w:r>
        <w:rPr>
          <w:sz w:val="28"/>
          <w:szCs w:val="28"/>
        </w:rPr>
        <w:lastRenderedPageBreak/>
        <w:t>УТВЕРЖДЕН</w:t>
      </w:r>
      <w:r w:rsidR="002D6D85">
        <w:rPr>
          <w:sz w:val="28"/>
          <w:szCs w:val="28"/>
        </w:rPr>
        <w:t>Ы</w:t>
      </w:r>
    </w:p>
    <w:p w:rsidR="003A399F" w:rsidRPr="00FB3C0A" w:rsidRDefault="003A399F" w:rsidP="003A399F">
      <w:pPr>
        <w:pStyle w:val="af"/>
        <w:spacing w:before="0" w:beforeAutospacing="0" w:after="0" w:afterAutospacing="0" w:line="240" w:lineRule="exact"/>
        <w:ind w:left="4536"/>
        <w:jc w:val="center"/>
        <w:rPr>
          <w:sz w:val="28"/>
          <w:szCs w:val="28"/>
        </w:rPr>
      </w:pPr>
      <w:r w:rsidRPr="00FB3C0A">
        <w:rPr>
          <w:sz w:val="28"/>
          <w:szCs w:val="28"/>
        </w:rPr>
        <w:t>решени</w:t>
      </w:r>
      <w:r>
        <w:rPr>
          <w:sz w:val="28"/>
          <w:szCs w:val="28"/>
        </w:rPr>
        <w:t>ем</w:t>
      </w:r>
      <w:r w:rsidRPr="00FB3C0A">
        <w:rPr>
          <w:sz w:val="28"/>
          <w:szCs w:val="28"/>
        </w:rPr>
        <w:t xml:space="preserve"> Совета депутатов</w:t>
      </w:r>
    </w:p>
    <w:p w:rsidR="003A399F" w:rsidRPr="00FB3C0A" w:rsidRDefault="003A399F" w:rsidP="003A399F">
      <w:pPr>
        <w:pStyle w:val="af"/>
        <w:spacing w:before="0" w:beforeAutospacing="0" w:after="0" w:afterAutospacing="0" w:line="240" w:lineRule="exact"/>
        <w:ind w:left="4536"/>
        <w:jc w:val="center"/>
        <w:rPr>
          <w:sz w:val="28"/>
          <w:szCs w:val="28"/>
        </w:rPr>
      </w:pPr>
      <w:r w:rsidRPr="00FB3C0A">
        <w:rPr>
          <w:sz w:val="28"/>
          <w:szCs w:val="28"/>
        </w:rPr>
        <w:t>Благодарненского муниципального</w:t>
      </w:r>
    </w:p>
    <w:p w:rsidR="003A399F" w:rsidRPr="00972DE5" w:rsidRDefault="003A399F" w:rsidP="003A399F">
      <w:pPr>
        <w:widowControl w:val="0"/>
        <w:autoSpaceDE w:val="0"/>
        <w:autoSpaceDN w:val="0"/>
        <w:adjustRightInd w:val="0"/>
        <w:spacing w:after="0" w:line="240" w:lineRule="exact"/>
        <w:ind w:left="4536"/>
        <w:jc w:val="center"/>
        <w:outlineLvl w:val="1"/>
        <w:rPr>
          <w:rFonts w:ascii="Times New Roman" w:hAnsi="Times New Roman" w:cs="Times New Roman"/>
          <w:sz w:val="28"/>
          <w:szCs w:val="28"/>
        </w:rPr>
      </w:pPr>
      <w:r w:rsidRPr="00972DE5">
        <w:rPr>
          <w:rFonts w:ascii="Times New Roman" w:hAnsi="Times New Roman" w:cs="Times New Roman"/>
          <w:sz w:val="28"/>
          <w:szCs w:val="28"/>
        </w:rPr>
        <w:t>округа Ставропольского края</w:t>
      </w:r>
    </w:p>
    <w:p w:rsidR="003A399F" w:rsidRPr="00972DE5" w:rsidRDefault="003A399F" w:rsidP="003A399F">
      <w:pPr>
        <w:widowControl w:val="0"/>
        <w:autoSpaceDE w:val="0"/>
        <w:autoSpaceDN w:val="0"/>
        <w:adjustRightInd w:val="0"/>
        <w:spacing w:after="0" w:line="240" w:lineRule="exact"/>
        <w:ind w:left="4536"/>
        <w:jc w:val="center"/>
        <w:outlineLvl w:val="1"/>
        <w:rPr>
          <w:rFonts w:ascii="Times New Roman" w:hAnsi="Times New Roman" w:cs="Times New Roman"/>
          <w:bCs/>
          <w:sz w:val="28"/>
          <w:szCs w:val="28"/>
        </w:rPr>
      </w:pPr>
      <w:r w:rsidRPr="002A63C6">
        <w:rPr>
          <w:rFonts w:ascii="Times New Roman" w:hAnsi="Times New Roman" w:cs="Times New Roman"/>
          <w:sz w:val="28"/>
          <w:szCs w:val="28"/>
        </w:rPr>
        <w:t xml:space="preserve">от </w:t>
      </w:r>
      <w:r w:rsidR="002D6D85">
        <w:rPr>
          <w:rFonts w:ascii="Times New Roman" w:hAnsi="Times New Roman" w:cs="Times New Roman"/>
          <w:sz w:val="28"/>
          <w:szCs w:val="28"/>
        </w:rPr>
        <w:t>29</w:t>
      </w:r>
      <w:r w:rsidRPr="002A63C6">
        <w:rPr>
          <w:rFonts w:ascii="Times New Roman" w:hAnsi="Times New Roman" w:cs="Times New Roman"/>
          <w:sz w:val="28"/>
          <w:szCs w:val="28"/>
        </w:rPr>
        <w:t xml:space="preserve"> </w:t>
      </w:r>
      <w:r w:rsidR="00C36DF2" w:rsidRPr="002A63C6">
        <w:rPr>
          <w:rFonts w:ascii="Times New Roman" w:hAnsi="Times New Roman" w:cs="Times New Roman"/>
          <w:sz w:val="28"/>
          <w:szCs w:val="28"/>
        </w:rPr>
        <w:t>сентября</w:t>
      </w:r>
      <w:r w:rsidRPr="002A63C6">
        <w:rPr>
          <w:rFonts w:ascii="Times New Roman" w:hAnsi="Times New Roman" w:cs="Times New Roman"/>
          <w:sz w:val="28"/>
          <w:szCs w:val="28"/>
        </w:rPr>
        <w:t xml:space="preserve"> 2026 года № </w:t>
      </w:r>
      <w:r w:rsidR="005C6FD6" w:rsidRPr="002A63C6">
        <w:rPr>
          <w:rFonts w:ascii="Times New Roman" w:hAnsi="Times New Roman" w:cs="Times New Roman"/>
          <w:sz w:val="28"/>
          <w:szCs w:val="28"/>
        </w:rPr>
        <w:t>4</w:t>
      </w:r>
      <w:r w:rsidR="002D6D85">
        <w:rPr>
          <w:rFonts w:ascii="Times New Roman" w:hAnsi="Times New Roman" w:cs="Times New Roman"/>
          <w:sz w:val="28"/>
          <w:szCs w:val="28"/>
        </w:rPr>
        <w:t>2</w:t>
      </w:r>
      <w:r w:rsidR="005C6FD6" w:rsidRPr="002A63C6">
        <w:rPr>
          <w:rFonts w:ascii="Times New Roman" w:hAnsi="Times New Roman" w:cs="Times New Roman"/>
          <w:sz w:val="28"/>
          <w:szCs w:val="28"/>
        </w:rPr>
        <w:t>0</w:t>
      </w:r>
    </w:p>
    <w:p w:rsidR="003A399F" w:rsidRDefault="003A399F" w:rsidP="003A399F">
      <w:pPr>
        <w:widowControl w:val="0"/>
        <w:autoSpaceDE w:val="0"/>
        <w:autoSpaceDN w:val="0"/>
        <w:adjustRightInd w:val="0"/>
        <w:spacing w:after="0" w:line="240" w:lineRule="auto"/>
        <w:jc w:val="center"/>
        <w:outlineLvl w:val="1"/>
        <w:rPr>
          <w:rFonts w:ascii="Times New Roman" w:hAnsi="Times New Roman" w:cs="Times New Roman"/>
          <w:bCs/>
          <w:sz w:val="28"/>
          <w:szCs w:val="28"/>
        </w:rPr>
      </w:pPr>
    </w:p>
    <w:p w:rsidR="009D1F7E" w:rsidRPr="00972DE5" w:rsidRDefault="009D1F7E" w:rsidP="003A399F">
      <w:pPr>
        <w:widowControl w:val="0"/>
        <w:autoSpaceDE w:val="0"/>
        <w:autoSpaceDN w:val="0"/>
        <w:adjustRightInd w:val="0"/>
        <w:spacing w:after="0" w:line="240" w:lineRule="auto"/>
        <w:jc w:val="center"/>
        <w:outlineLvl w:val="1"/>
        <w:rPr>
          <w:rFonts w:ascii="Times New Roman" w:hAnsi="Times New Roman" w:cs="Times New Roman"/>
          <w:bCs/>
          <w:sz w:val="28"/>
          <w:szCs w:val="28"/>
        </w:rPr>
      </w:pPr>
    </w:p>
    <w:p w:rsidR="002D6D85" w:rsidRPr="002D6D85" w:rsidRDefault="002D6D85" w:rsidP="002D6D85">
      <w:pPr>
        <w:autoSpaceDE w:val="0"/>
        <w:autoSpaceDN w:val="0"/>
        <w:adjustRightInd w:val="0"/>
        <w:spacing w:after="0" w:line="240" w:lineRule="exact"/>
        <w:contextualSpacing/>
        <w:jc w:val="center"/>
        <w:rPr>
          <w:rFonts w:ascii="Times New Roman" w:hAnsi="Times New Roman" w:cs="Times New Roman"/>
          <w:b/>
          <w:sz w:val="28"/>
          <w:szCs w:val="28"/>
        </w:rPr>
      </w:pPr>
      <w:r w:rsidRPr="002D6D85">
        <w:rPr>
          <w:rFonts w:ascii="Times New Roman" w:hAnsi="Times New Roman" w:cs="Times New Roman"/>
          <w:b/>
          <w:sz w:val="28"/>
          <w:szCs w:val="28"/>
        </w:rPr>
        <w:t>ПРАВИЛА</w:t>
      </w:r>
    </w:p>
    <w:p w:rsidR="002D6D85" w:rsidRPr="002D6D85" w:rsidRDefault="002D6D85" w:rsidP="002D6D85">
      <w:pPr>
        <w:autoSpaceDE w:val="0"/>
        <w:autoSpaceDN w:val="0"/>
        <w:adjustRightInd w:val="0"/>
        <w:spacing w:after="0" w:line="240" w:lineRule="exact"/>
        <w:contextualSpacing/>
        <w:jc w:val="both"/>
        <w:rPr>
          <w:rFonts w:ascii="Times New Roman" w:hAnsi="Times New Roman" w:cs="Times New Roman"/>
          <w:sz w:val="28"/>
          <w:szCs w:val="28"/>
        </w:rPr>
      </w:pPr>
      <w:r w:rsidRPr="002D6D85">
        <w:rPr>
          <w:rFonts w:ascii="Times New Roman" w:hAnsi="Times New Roman" w:cs="Times New Roman"/>
          <w:b/>
          <w:color w:val="000000"/>
          <w:sz w:val="28"/>
          <w:szCs w:val="28"/>
        </w:rPr>
        <w:t xml:space="preserve">содержания, выпаса и прогона </w:t>
      </w:r>
      <w:r w:rsidRPr="002D6D85">
        <w:rPr>
          <w:rFonts w:ascii="Times New Roman" w:hAnsi="Times New Roman" w:cs="Times New Roman"/>
          <w:b/>
          <w:sz w:val="28"/>
          <w:szCs w:val="28"/>
        </w:rPr>
        <w:t>сельскохозяйственных животных и птицы на территории Благодарненского муниципального округа Ставропольского края</w:t>
      </w:r>
    </w:p>
    <w:p w:rsidR="009D1F7E" w:rsidRPr="002D6D85" w:rsidRDefault="009D1F7E" w:rsidP="002D6D85">
      <w:pPr>
        <w:autoSpaceDE w:val="0"/>
        <w:autoSpaceDN w:val="0"/>
        <w:adjustRightInd w:val="0"/>
        <w:spacing w:after="0" w:line="240" w:lineRule="exact"/>
        <w:outlineLvl w:val="0"/>
        <w:rPr>
          <w:rFonts w:ascii="Times New Roman" w:hAnsi="Times New Roman" w:cs="Times New Roman"/>
          <w:sz w:val="28"/>
          <w:szCs w:val="28"/>
          <w:lang w:eastAsia="zh-CN"/>
        </w:rPr>
      </w:pPr>
    </w:p>
    <w:p w:rsidR="009D1F7E" w:rsidRPr="009D1F7E" w:rsidRDefault="009D1F7E" w:rsidP="009D1F7E">
      <w:pPr>
        <w:autoSpaceDE w:val="0"/>
        <w:autoSpaceDN w:val="0"/>
        <w:adjustRightInd w:val="0"/>
        <w:spacing w:after="0" w:line="240" w:lineRule="auto"/>
        <w:outlineLvl w:val="0"/>
        <w:rPr>
          <w:rFonts w:ascii="Times New Roman" w:hAnsi="Times New Roman" w:cs="Times New Roman"/>
          <w:sz w:val="28"/>
          <w:szCs w:val="28"/>
          <w:lang w:eastAsia="zh-CN"/>
        </w:rPr>
      </w:pPr>
    </w:p>
    <w:p w:rsidR="009D1F7E" w:rsidRPr="009D1F7E" w:rsidRDefault="009D1F7E" w:rsidP="009D1F7E">
      <w:pPr>
        <w:autoSpaceDE w:val="0"/>
        <w:autoSpaceDN w:val="0"/>
        <w:adjustRightInd w:val="0"/>
        <w:spacing w:after="0" w:line="240" w:lineRule="auto"/>
        <w:ind w:firstLine="709"/>
        <w:jc w:val="both"/>
        <w:outlineLvl w:val="0"/>
        <w:rPr>
          <w:rFonts w:ascii="Times New Roman" w:eastAsia="SimSun" w:hAnsi="Times New Roman" w:cs="Times New Roman"/>
          <w:b/>
          <w:sz w:val="28"/>
          <w:szCs w:val="28"/>
        </w:rPr>
      </w:pPr>
      <w:r w:rsidRPr="009D1F7E">
        <w:rPr>
          <w:rFonts w:ascii="Times New Roman" w:eastAsia="SimSun" w:hAnsi="Times New Roman" w:cs="Times New Roman"/>
          <w:b/>
          <w:sz w:val="28"/>
          <w:szCs w:val="28"/>
        </w:rPr>
        <w:t>Статья 1. Общие положения</w:t>
      </w:r>
    </w:p>
    <w:p w:rsidR="009D1F7E" w:rsidRPr="009D1F7E" w:rsidRDefault="009D1F7E" w:rsidP="009D1F7E">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1. </w:t>
      </w:r>
      <w:proofErr w:type="gramStart"/>
      <w:r w:rsidRPr="002D6D85">
        <w:rPr>
          <w:rFonts w:ascii="Times New Roman" w:hAnsi="Times New Roman" w:cs="Times New Roman"/>
          <w:sz w:val="28"/>
          <w:szCs w:val="28"/>
        </w:rPr>
        <w:t xml:space="preserve">Настоящие Правила </w:t>
      </w:r>
      <w:r w:rsidRPr="002D6D85">
        <w:rPr>
          <w:rFonts w:ascii="Times New Roman" w:hAnsi="Times New Roman" w:cs="Times New Roman"/>
          <w:color w:val="000000"/>
          <w:sz w:val="28"/>
          <w:szCs w:val="28"/>
        </w:rPr>
        <w:t xml:space="preserve">содержания, выпаса и прогона </w:t>
      </w:r>
      <w:r w:rsidRPr="002D6D85">
        <w:rPr>
          <w:rFonts w:ascii="Times New Roman" w:hAnsi="Times New Roman" w:cs="Times New Roman"/>
          <w:sz w:val="28"/>
          <w:szCs w:val="28"/>
        </w:rPr>
        <w:t xml:space="preserve">сельскохозяйственных животных и птицы на территории Благодарненского муниципального округа Ставропольского края (далее – Правила) разработаны в соответствии с федеральными законами от 30 марта 1999 года № 52-ФЗ «О санитарно-эпидемиологическом благополучии населения», от 7 июля 2003 года № 112-ФЗ «О личном подсобном хозяйстве», </w:t>
      </w:r>
      <w:r w:rsidRPr="002D6D85">
        <w:rPr>
          <w:rFonts w:ascii="Times New Roman" w:hAnsi="Times New Roman" w:cs="Times New Roman"/>
          <w:color w:val="000000"/>
          <w:sz w:val="28"/>
          <w:szCs w:val="28"/>
        </w:rPr>
        <w:t>от 20 марта 2025 года № 33-ФЗ «Об общих принципах организации местного самоуправления в единой системе</w:t>
      </w:r>
      <w:proofErr w:type="gramEnd"/>
      <w:r w:rsidRPr="002D6D85">
        <w:rPr>
          <w:rFonts w:ascii="Times New Roman" w:hAnsi="Times New Roman" w:cs="Times New Roman"/>
          <w:color w:val="000000"/>
          <w:sz w:val="28"/>
          <w:szCs w:val="28"/>
        </w:rPr>
        <w:t xml:space="preserve"> </w:t>
      </w:r>
      <w:proofErr w:type="gramStart"/>
      <w:r w:rsidRPr="002D6D85">
        <w:rPr>
          <w:rFonts w:ascii="Times New Roman" w:hAnsi="Times New Roman" w:cs="Times New Roman"/>
          <w:color w:val="000000"/>
          <w:sz w:val="28"/>
          <w:szCs w:val="28"/>
        </w:rPr>
        <w:t xml:space="preserve">публичной власти», </w:t>
      </w:r>
      <w:r w:rsidRPr="002D6D85">
        <w:rPr>
          <w:rFonts w:ascii="Times New Roman" w:hAnsi="Times New Roman" w:cs="Times New Roman"/>
          <w:sz w:val="28"/>
          <w:szCs w:val="28"/>
        </w:rPr>
        <w:t>Законом Российской Федерации от 14 мая 1993 года № 4979-1 «О ветеринарии», законами Ставропольского края от 7 августа 2002 года № 36-кз «Об упорядочении выпаса и прогона сельскохозяйственных животных и птицы на территории Ставропольского края», от 8 февраля 2011 года № 9-кз «Об обеспечении эпизоотического и ветеринарно-санитарного благополучия в Ставропольском крае», приказами Министерства сельского хозяйства Российской Федерации от 21 октября 2020</w:t>
      </w:r>
      <w:proofErr w:type="gramEnd"/>
      <w:r w:rsidRPr="002D6D85">
        <w:rPr>
          <w:rFonts w:ascii="Times New Roman" w:hAnsi="Times New Roman" w:cs="Times New Roman"/>
          <w:sz w:val="28"/>
          <w:szCs w:val="28"/>
        </w:rPr>
        <w:t xml:space="preserve"> </w:t>
      </w:r>
      <w:proofErr w:type="gramStart"/>
      <w:r w:rsidRPr="002D6D85">
        <w:rPr>
          <w:rFonts w:ascii="Times New Roman" w:hAnsi="Times New Roman" w:cs="Times New Roman"/>
          <w:sz w:val="28"/>
          <w:szCs w:val="28"/>
        </w:rPr>
        <w:t>года № 621 «Об утверждении Ветеринарных правил содержания свиней в целях их воспроизводства, выращивания и реализации», от 21 октября 2020 года № 622 «Об утверждении Ветеринарных правил содержания крупного рогатого скота в целях их воспроизводства, выращивания и реализации», приказом Министерства сельского хозяйства Ставропольского края от 11 мая 2016 года № 205 «Об установлении норм нагрузки на пастбища на территории Ставропольского края», Уставом Благодарненского</w:t>
      </w:r>
      <w:proofErr w:type="gramEnd"/>
      <w:r w:rsidRPr="002D6D85">
        <w:rPr>
          <w:rFonts w:ascii="Times New Roman" w:hAnsi="Times New Roman" w:cs="Times New Roman"/>
          <w:sz w:val="28"/>
          <w:szCs w:val="28"/>
        </w:rPr>
        <w:t xml:space="preserve"> муниципального округа Ставропольского края.</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2. </w:t>
      </w:r>
      <w:proofErr w:type="gramStart"/>
      <w:r w:rsidRPr="002D6D85">
        <w:rPr>
          <w:rFonts w:ascii="Times New Roman" w:hAnsi="Times New Roman" w:cs="Times New Roman"/>
          <w:sz w:val="28"/>
          <w:szCs w:val="28"/>
        </w:rPr>
        <w:t xml:space="preserve">Настоящие Правила устанавливают порядок </w:t>
      </w:r>
      <w:r w:rsidRPr="002D6D85">
        <w:rPr>
          <w:rFonts w:ascii="Times New Roman" w:hAnsi="Times New Roman" w:cs="Times New Roman"/>
          <w:color w:val="000000"/>
          <w:sz w:val="28"/>
          <w:szCs w:val="28"/>
        </w:rPr>
        <w:t>содержания, выпаса и прогона</w:t>
      </w:r>
      <w:r w:rsidRPr="002D6D85">
        <w:rPr>
          <w:rFonts w:ascii="Times New Roman" w:hAnsi="Times New Roman" w:cs="Times New Roman"/>
          <w:sz w:val="28"/>
          <w:szCs w:val="28"/>
        </w:rPr>
        <w:t xml:space="preserve"> сельскохозяйственных животных и птицы на территории Благодарненского муниципального округа Ставропольского края и направлены на обеспечение санитарно-эпидемиологического благополучия населения, защиту зеленых насаждений от потравы, защиту рекреационных зон и водоемов от загрязнения продуктами жизнедеятельности сельскохозяйственных животных и птицы, профилактику и предупреждение заразных болезней, общих для человека и животных, приведение условий содержания сельскохозяйственных животных и</w:t>
      </w:r>
      <w:proofErr w:type="gramEnd"/>
      <w:r w:rsidRPr="002D6D85">
        <w:rPr>
          <w:rFonts w:ascii="Times New Roman" w:hAnsi="Times New Roman" w:cs="Times New Roman"/>
          <w:sz w:val="28"/>
          <w:szCs w:val="28"/>
        </w:rPr>
        <w:t xml:space="preserve"> птицы в соответствие с действующими ветеринарно-санитарными требованиями.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В настоящих Правилах применяют следующие понятия и термины: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D6D85">
        <w:rPr>
          <w:rFonts w:ascii="Times New Roman" w:hAnsi="Times New Roman" w:cs="Times New Roman"/>
          <w:sz w:val="28"/>
          <w:szCs w:val="28"/>
        </w:rPr>
        <w:t>1) сельскохозяйственные животные – животные, находящиеся на содержании владельца сельскохозяйственных животных и птицы (крупный рогатый скот, лошади, козы, овцы, свиньи, нутрии, кролики) и используемые для производства животноводческой и иной продукции;</w:t>
      </w:r>
      <w:proofErr w:type="gramEnd"/>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D6D85">
        <w:rPr>
          <w:rFonts w:ascii="Times New Roman" w:hAnsi="Times New Roman" w:cs="Times New Roman"/>
          <w:sz w:val="28"/>
          <w:szCs w:val="28"/>
        </w:rPr>
        <w:t>2) птица – птица, находящаяся на содержании владельца (куры, утки, индейки, гуси, цесарки, перепела) и используемая для производства животноводческой и иной продукции;</w:t>
      </w:r>
      <w:proofErr w:type="gramEnd"/>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3) учет (идентификация) животных и птицы – присвоение идентификационного номера животному путем выжигания, татуировки, </w:t>
      </w:r>
      <w:proofErr w:type="spellStart"/>
      <w:r w:rsidRPr="002D6D85">
        <w:rPr>
          <w:rFonts w:ascii="Times New Roman" w:hAnsi="Times New Roman" w:cs="Times New Roman"/>
          <w:sz w:val="28"/>
          <w:szCs w:val="28"/>
        </w:rPr>
        <w:t>биркования</w:t>
      </w:r>
      <w:proofErr w:type="spellEnd"/>
      <w:r w:rsidRPr="002D6D85">
        <w:rPr>
          <w:rFonts w:ascii="Times New Roman" w:hAnsi="Times New Roman" w:cs="Times New Roman"/>
          <w:sz w:val="28"/>
          <w:szCs w:val="28"/>
        </w:rPr>
        <w:t xml:space="preserve">, </w:t>
      </w:r>
      <w:proofErr w:type="spellStart"/>
      <w:r w:rsidRPr="002D6D85">
        <w:rPr>
          <w:rFonts w:ascii="Times New Roman" w:hAnsi="Times New Roman" w:cs="Times New Roman"/>
          <w:sz w:val="28"/>
          <w:szCs w:val="28"/>
        </w:rPr>
        <w:t>чипирования</w:t>
      </w:r>
      <w:proofErr w:type="spellEnd"/>
      <w:r w:rsidRPr="002D6D85">
        <w:rPr>
          <w:rFonts w:ascii="Times New Roman" w:hAnsi="Times New Roman" w:cs="Times New Roman"/>
          <w:sz w:val="28"/>
          <w:szCs w:val="28"/>
        </w:rPr>
        <w:t xml:space="preserve"> или другим способом, позволяющим идентифицировать животных;</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содержание и разведение сельскохозяйственных животных и птицы - действия, совершаемые владельцем сельскохозяйственных животных и птицы для сохранения жизни животных, их физического здоровья, получения полноценного потомства при соблюдении ветеринарно-санитарных норм и правил, получения качественной продукции животного происхождения, а также обеспечения общественного порядка и безопасности граждан и других животных;</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5) выпас – специально отведенное место для пастьбы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6) прогон – передвижение сельскохозяйственных животных и птицы от места их постоянного нахождения (включая домовладение) до мест формирования табуна, гурта, стада, выпаса и назад;</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7) владельцы сельскохозяйственных животных и птицы – физические лица, обладающие в отношении сельскохозяйственных животных и птицы правом собственности или иным вещным правом либо фактически владеющие ими, осуществляющие содержание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8)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на которых располагаются или могут располагаться объекты дорожного сервиса.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При содержании сельскохозяйственных животных и птицы за чертой населенных пунктов, а также для крестьянских (фермерских) хозяйств и индивидуальных предпринимателей, занимающихся разведением сельскохозяйственных животных и птицы для промышленной переработки и реализации, действуют соответствующие правила для сельскохозяйственных предприятий, установленные действующим законодательством.</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5. </w:t>
      </w:r>
      <w:proofErr w:type="gramStart"/>
      <w:r w:rsidRPr="002D6D85">
        <w:rPr>
          <w:rFonts w:ascii="Times New Roman" w:hAnsi="Times New Roman" w:cs="Times New Roman"/>
          <w:sz w:val="28"/>
          <w:szCs w:val="28"/>
        </w:rPr>
        <w:t>Настоящие Правила устанавливают права и обязанности владельцев сельскохозяйственных животных и птицы, основные требования к комплексу организационно-хозяйственных, зоотехнических, профилактических, противоэпизоотических, ветеринарно-санитарных мероприятий, соблюдение и выполнение которых ими должно обеспечить полноценное содержание сельскохозяйственных животных и птицы, а также получение качественной продукции животного происхождения, предупреждение и ликвидацию заразных и незаразных болезней, в том числе, общих для человека и животных.</w:t>
      </w:r>
      <w:proofErr w:type="gramEnd"/>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6. В компетенцию администрации Благодарненского муниципального округа Ставропольского края (далее – администрация Благодарненского округа) входит:</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1) осуществление контроля в пределах своих полномочий за соблюдением владельцами сельскохозяйственных животных и птицы </w:t>
      </w:r>
      <w:proofErr w:type="gramStart"/>
      <w:r w:rsidRPr="002D6D85">
        <w:rPr>
          <w:rFonts w:ascii="Times New Roman" w:hAnsi="Times New Roman" w:cs="Times New Roman"/>
          <w:sz w:val="28"/>
          <w:szCs w:val="28"/>
        </w:rPr>
        <w:t>требований</w:t>
      </w:r>
      <w:proofErr w:type="gramEnd"/>
      <w:r w:rsidRPr="002D6D85">
        <w:rPr>
          <w:rFonts w:ascii="Times New Roman" w:hAnsi="Times New Roman" w:cs="Times New Roman"/>
          <w:sz w:val="28"/>
          <w:szCs w:val="28"/>
        </w:rPr>
        <w:t xml:space="preserve"> настоящих Правил;</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выделение мест для выпаса и прогона сельскохозяйственных животных и птицы с учетом требований действующего законодательства;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установление маршрутов для прогона сельскохозяйственных животных и птицы с учетом требований действующего законодательства;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4) доведение до владельцев сельскохозяйственных животных и птицы информации о правилах </w:t>
      </w:r>
      <w:r w:rsidRPr="002D6D85">
        <w:rPr>
          <w:rFonts w:ascii="Times New Roman" w:hAnsi="Times New Roman" w:cs="Times New Roman"/>
          <w:color w:val="000000"/>
          <w:sz w:val="28"/>
          <w:szCs w:val="28"/>
        </w:rPr>
        <w:t xml:space="preserve">содержания, выпаса и прогона </w:t>
      </w:r>
      <w:r w:rsidRPr="002D6D85">
        <w:rPr>
          <w:rFonts w:ascii="Times New Roman" w:hAnsi="Times New Roman" w:cs="Times New Roman"/>
          <w:sz w:val="28"/>
          <w:szCs w:val="28"/>
        </w:rPr>
        <w:t>сельскохозяйственных животных и птицы на территории Благодарненского муниципального округа Ставропольского края (далее – территория муниципального округа) через средства массовой информации.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104C0B">
      <w:pPr>
        <w:autoSpaceDE w:val="0"/>
        <w:autoSpaceDN w:val="0"/>
        <w:adjustRightInd w:val="0"/>
        <w:spacing w:after="0" w:line="240" w:lineRule="auto"/>
        <w:ind w:firstLine="709"/>
        <w:jc w:val="both"/>
        <w:rPr>
          <w:rFonts w:ascii="Times New Roman" w:hAnsi="Times New Roman" w:cs="Times New Roman"/>
          <w:b/>
          <w:sz w:val="28"/>
          <w:szCs w:val="28"/>
        </w:rPr>
      </w:pPr>
      <w:r w:rsidRPr="002D6D85">
        <w:rPr>
          <w:rFonts w:ascii="Times New Roman" w:hAnsi="Times New Roman" w:cs="Times New Roman"/>
          <w:b/>
          <w:sz w:val="28"/>
          <w:szCs w:val="28"/>
        </w:rPr>
        <w:t>Статья 2. Права и обязанности владельцев сельскохозяйственных</w:t>
      </w:r>
      <w:r w:rsidR="00104C0B">
        <w:rPr>
          <w:rFonts w:ascii="Times New Roman" w:hAnsi="Times New Roman" w:cs="Times New Roman"/>
          <w:b/>
          <w:sz w:val="28"/>
          <w:szCs w:val="28"/>
        </w:rPr>
        <w:t xml:space="preserve"> </w:t>
      </w:r>
      <w:bookmarkStart w:id="0" w:name="_GoBack"/>
      <w:bookmarkEnd w:id="0"/>
      <w:r w:rsidRPr="002D6D85">
        <w:rPr>
          <w:rFonts w:ascii="Times New Roman" w:hAnsi="Times New Roman" w:cs="Times New Roman"/>
          <w:b/>
          <w:sz w:val="28"/>
          <w:szCs w:val="28"/>
        </w:rPr>
        <w:t>животных и птицы</w:t>
      </w:r>
    </w:p>
    <w:p w:rsid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Владельцы сельскохозяйственных животных и птицы имеют право:</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1) получать от администрации Благодарненского округа необходимую информацию о правилах </w:t>
      </w:r>
      <w:r w:rsidRPr="002D6D85">
        <w:rPr>
          <w:rFonts w:ascii="Times New Roman" w:hAnsi="Times New Roman" w:cs="Times New Roman"/>
          <w:color w:val="000000"/>
          <w:sz w:val="28"/>
          <w:szCs w:val="28"/>
        </w:rPr>
        <w:t>содержания, выпаса и прогона</w:t>
      </w:r>
      <w:r w:rsidRPr="002D6D85">
        <w:rPr>
          <w:rFonts w:ascii="Times New Roman" w:hAnsi="Times New Roman" w:cs="Times New Roman"/>
          <w:sz w:val="28"/>
          <w:szCs w:val="28"/>
        </w:rPr>
        <w:t xml:space="preserve">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распоряжаться по своему усмотрению сельскохозяйственными животными и птицей: приобретать, продавать, дарить, менять сельскохозяйственных животных и птицу в соответствии с действующим законодательством.</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Владельцы сельскохозяйственных животных и птицы обязаны: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обеспечивать безопасность граждан от неблагоприятного воздействия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осуществлять хозяйственные и ветеринарные мероприятия, направленные на предупреждение болезней сельскохозяйственных животных и птицы, безопасность продуктов животноводства;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не допускать свободного выпаса и бродяжничества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гуманно обращаться с сельскохозяйственными животными и птицей;</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5) обеспечивать сельскохозяйственных животных и птицу кормом и водой, сбалансированных по зоотехническим показателям;</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6) соблюдать установленные действующим законодательством ветеринарно-санитарные правила перевозки, перегона, выгула и убоя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7) своевременно представлять ветеринарным специалистам, по их требованию сельскохозяйственных животных и птицу для осмотра и обязательных профилактических мероприятий (иммунизация, исследования);</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8) создавать условия для проведения осмотра, исследований и обработок, незамедлительно извещать ветеринарных специалистов обо всех случаях внезапного падежа или одновременного массового заболевания сельскохозяйственных животных и птицы, а также об изменениях в их поведении, указывающих на возможное заболевание;</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9) до прибытия ветеринарных специалистов принимать меры по изоляции сельскохозяйственных животных и птицы, подозрительных по заболеванию;</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10) в срок не более суток со дня гибели сельскохозяйственного животного или птицы, обнаружения абортированного или мертворожденного плода известить ветеринарного специалиста, который на месте, по результатам осмотра, определяет порядок утилизации или уничтожения биологических отходов;</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11) выполнять указания ветеринарных специалистов и специалистов службы санитарно-эпидемиологического надзора о проведении мероприятий по профилактике и борьбе с заразными болезнями, общими для человека и животных, а также выполнять требования должностных лиц органов государственного санитарно-эпидемиологического и ветеринарного надзора;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12) не допускать загрязнения окружающей среды отходами животноводства (категорически запрещается сброс биологических отходов в бытовые мусорные контейнеры, водоемы, реки и уничтожение путем закапывания в землю), осуществлять утилизацию и уничтожение трупов животных, абортированных и мертворожденных плодов, других биологических отходов в соответствии с законодательством Российской Федерации в области ветеринарии;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13) выполнять мероприятия по учету (идентификации) сельскохозяйственных животных и птицы в соответствии с законодательством Российской Федерации в области ветеринарии;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14) осуществлять уборку своей придомовой территории от отходов, образующихся в процессе содержания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15) следить за сохранностью индивидуального номера животного и в случае утери или износа восстановить;</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16) содержать в надлежащем состоянии помещения для содержания сельскохозяйственных животных и птицы, а также сооружения для хранения кормов, не допускать загрязнения внешней среды отходами животноводства;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17) соблюдать установленные действующим законодательством ветеринарные правила </w:t>
      </w:r>
      <w:proofErr w:type="spellStart"/>
      <w:r w:rsidRPr="002D6D85">
        <w:rPr>
          <w:rFonts w:ascii="Times New Roman" w:hAnsi="Times New Roman" w:cs="Times New Roman"/>
          <w:sz w:val="28"/>
          <w:szCs w:val="28"/>
        </w:rPr>
        <w:t>карантинирования</w:t>
      </w:r>
      <w:proofErr w:type="spellEnd"/>
      <w:r w:rsidRPr="002D6D85">
        <w:rPr>
          <w:rFonts w:ascii="Times New Roman" w:hAnsi="Times New Roman" w:cs="Times New Roman"/>
          <w:sz w:val="28"/>
          <w:szCs w:val="28"/>
        </w:rPr>
        <w:t xml:space="preserve">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18) сопровождать сельскохозяйственных животных и птицу при прогоне на пастбище и с пастбища, не допуская порчи ими зеленых насаждений;</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19) следить за санитарным состоянием маршрута прогона к пастбищу.</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В соответствии с действующим законодательством владельцы сельскохозяйственных животных и птицы несут ответственность за их здоровье и содержание, а также за нанесение морального вреда, имущественного ущерба, либо вреда здоровью человека, причиненного сельскохозяйственным животным или птицей.</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b/>
          <w:sz w:val="28"/>
          <w:szCs w:val="28"/>
        </w:rPr>
      </w:pPr>
      <w:r w:rsidRPr="002D6D85">
        <w:rPr>
          <w:rFonts w:ascii="Times New Roman" w:hAnsi="Times New Roman" w:cs="Times New Roman"/>
          <w:b/>
          <w:sz w:val="28"/>
          <w:szCs w:val="28"/>
        </w:rPr>
        <w:t>Статья 3. Содержание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1. Содержание сельскохозяйственных животных и птицы на территории муниципального округа допускается в районах малой застройки.</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При этом предельная (максимальная) численность поголовья сельскохозяйственных животных и птицы и расстояния от помещений (сооружений) для содержания и разведения сельскохозяйственных животных и птицы до границ смежных земельных участков с земельным участком владельца сельскохозяйственных животных и птицы определяются с учетом действующих санитарных, санитарно-гигиенических, ветеринарных норм и правил.</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2. Сельскохозяйственные животные и птица должны содержаться в специально приспособленных помещениях (далее – помещения) и на выгульных площадках на территории личных подсобных хозяй</w:t>
      </w:r>
      <w:proofErr w:type="gramStart"/>
      <w:r w:rsidRPr="002D6D85">
        <w:rPr>
          <w:rFonts w:ascii="Times New Roman" w:hAnsi="Times New Roman" w:cs="Times New Roman"/>
          <w:sz w:val="28"/>
          <w:szCs w:val="28"/>
        </w:rPr>
        <w:t>ств вл</w:t>
      </w:r>
      <w:proofErr w:type="gramEnd"/>
      <w:r w:rsidRPr="002D6D85">
        <w:rPr>
          <w:rFonts w:ascii="Times New Roman" w:hAnsi="Times New Roman" w:cs="Times New Roman"/>
          <w:sz w:val="28"/>
          <w:szCs w:val="28"/>
        </w:rPr>
        <w:t>адельцев сельскохозяйственных животных и птицы, при условии соблюдения размещения таких помещений в соответствии с санитарно-эпидемиологическими нормами.</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3. Строительство помещений, выгульных площадок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Нормы площадей выгульных площадок, нормы площадей и размер элементов помещений зависят от половозрастной группы сельскохозяйственных животных и птицы.</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 xml:space="preserve">4. </w:t>
      </w:r>
      <w:proofErr w:type="gramStart"/>
      <w:r w:rsidRPr="002D6D85">
        <w:rPr>
          <w:rFonts w:ascii="Times New Roman" w:hAnsi="Times New Roman" w:cs="Times New Roman"/>
          <w:sz w:val="28"/>
          <w:szCs w:val="28"/>
        </w:rPr>
        <w:t>Сельскохозяйственные животные и птица должны содержаться в количестве и в помещениях (на выгульных площадках), отвечающих установленным ветеринарным, санитарно-техническим нормам, с учетом зоотехнических требований, на территории личных подсобных хозяйств владельцев сельскохозяйственных животных и птицы при условии соблюдения минимального расстояния до границы соседнего участка, указанного в таблице.</w:t>
      </w:r>
      <w:proofErr w:type="gramEnd"/>
    </w:p>
    <w:p w:rsidR="002D6D85" w:rsidRPr="002D6D85" w:rsidRDefault="002D6D85" w:rsidP="002D6D85">
      <w:pPr>
        <w:autoSpaceDE w:val="0"/>
        <w:autoSpaceDN w:val="0"/>
        <w:adjustRightInd w:val="0"/>
        <w:spacing w:after="0" w:line="240" w:lineRule="auto"/>
        <w:ind w:firstLine="709"/>
        <w:jc w:val="right"/>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right"/>
        <w:rPr>
          <w:rFonts w:ascii="Times New Roman" w:hAnsi="Times New Roman" w:cs="Times New Roman"/>
          <w:sz w:val="28"/>
          <w:szCs w:val="28"/>
        </w:rPr>
      </w:pPr>
      <w:r w:rsidRPr="002D6D85">
        <w:rPr>
          <w:rFonts w:ascii="Times New Roman" w:hAnsi="Times New Roman" w:cs="Times New Roman"/>
          <w:sz w:val="28"/>
          <w:szCs w:val="28"/>
        </w:rPr>
        <w:t>Таблица</w:t>
      </w:r>
    </w:p>
    <w:p w:rsidR="002D6D85" w:rsidRPr="002D6D85" w:rsidRDefault="002D6D85" w:rsidP="002D6D85">
      <w:pPr>
        <w:autoSpaceDE w:val="0"/>
        <w:autoSpaceDN w:val="0"/>
        <w:adjustRightInd w:val="0"/>
        <w:spacing w:after="0" w:line="240" w:lineRule="auto"/>
        <w:jc w:val="center"/>
        <w:rPr>
          <w:rFonts w:ascii="Times New Roman" w:hAnsi="Times New Roman" w:cs="Times New Roman"/>
          <w:sz w:val="28"/>
          <w:szCs w:val="28"/>
        </w:rPr>
      </w:pPr>
      <w:r w:rsidRPr="002D6D85">
        <w:rPr>
          <w:rFonts w:ascii="Times New Roman" w:hAnsi="Times New Roman" w:cs="Times New Roman"/>
          <w:sz w:val="28"/>
          <w:szCs w:val="28"/>
        </w:rPr>
        <w:t>МИНИМАЛЬНОЕ РАССТОЯНИЕ</w:t>
      </w:r>
    </w:p>
    <w:p w:rsidR="002D6D85" w:rsidRPr="002D6D85" w:rsidRDefault="002D6D85" w:rsidP="002D6D85">
      <w:pPr>
        <w:autoSpaceDE w:val="0"/>
        <w:autoSpaceDN w:val="0"/>
        <w:adjustRightInd w:val="0"/>
        <w:spacing w:after="0" w:line="240" w:lineRule="auto"/>
        <w:jc w:val="center"/>
        <w:rPr>
          <w:rFonts w:ascii="Times New Roman" w:hAnsi="Times New Roman" w:cs="Times New Roman"/>
          <w:sz w:val="28"/>
          <w:szCs w:val="28"/>
        </w:rPr>
      </w:pPr>
      <w:r w:rsidRPr="002D6D85">
        <w:rPr>
          <w:rFonts w:ascii="Times New Roman" w:hAnsi="Times New Roman" w:cs="Times New Roman"/>
          <w:sz w:val="28"/>
          <w:szCs w:val="28"/>
        </w:rPr>
        <w:t>от конструкции стены или угла помещения для содержания сельскохозяйственных животных и птицы (ближайших по направлению к жилому помещению, расположенному на соседнем участке) до границы соседнего участка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1838"/>
        <w:gridCol w:w="1134"/>
        <w:gridCol w:w="1134"/>
        <w:gridCol w:w="1134"/>
        <w:gridCol w:w="1134"/>
        <w:gridCol w:w="992"/>
        <w:gridCol w:w="993"/>
        <w:gridCol w:w="1134"/>
      </w:tblGrid>
      <w:tr w:rsidR="002D6D85" w:rsidRPr="002D6D85" w:rsidTr="002D6D85">
        <w:tc>
          <w:tcPr>
            <w:tcW w:w="1838" w:type="dxa"/>
            <w:vMerge w:val="restart"/>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 xml:space="preserve">Нормативный разрыв, </w:t>
            </w:r>
            <w:proofErr w:type="gramStart"/>
            <w:r w:rsidRPr="002D6D85">
              <w:rPr>
                <w:rFonts w:ascii="Times New Roman" w:hAnsi="Times New Roman" w:cs="Times New Roman"/>
              </w:rPr>
              <w:t>м</w:t>
            </w:r>
            <w:proofErr w:type="gramEnd"/>
          </w:p>
        </w:tc>
        <w:tc>
          <w:tcPr>
            <w:tcW w:w="7655" w:type="dxa"/>
            <w:gridSpan w:val="7"/>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Поголовье (шт.)</w:t>
            </w:r>
          </w:p>
        </w:tc>
      </w:tr>
      <w:tr w:rsidR="002D6D85" w:rsidRPr="002D6D85" w:rsidTr="002D6D85">
        <w:tc>
          <w:tcPr>
            <w:tcW w:w="1838" w:type="dxa"/>
            <w:vMerge/>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709"/>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свиньи</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коровы,</w:t>
            </w:r>
          </w:p>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бычки</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овцы, козы</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кролики-матки</w:t>
            </w:r>
          </w:p>
        </w:tc>
        <w:tc>
          <w:tcPr>
            <w:tcW w:w="992"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птица</w:t>
            </w:r>
          </w:p>
        </w:tc>
        <w:tc>
          <w:tcPr>
            <w:tcW w:w="993"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лошади</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ind w:firstLine="5"/>
              <w:jc w:val="center"/>
              <w:rPr>
                <w:rFonts w:ascii="Times New Roman" w:hAnsi="Times New Roman" w:cs="Times New Roman"/>
              </w:rPr>
            </w:pPr>
            <w:r w:rsidRPr="002D6D85">
              <w:rPr>
                <w:rFonts w:ascii="Times New Roman" w:hAnsi="Times New Roman" w:cs="Times New Roman"/>
              </w:rPr>
              <w:t>нутрии, песцы</w:t>
            </w:r>
          </w:p>
        </w:tc>
      </w:tr>
      <w:tr w:rsidR="002D6D85" w:rsidRPr="002D6D85" w:rsidTr="002D6D85">
        <w:tc>
          <w:tcPr>
            <w:tcW w:w="1838"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30</w:t>
            </w:r>
          </w:p>
        </w:tc>
        <w:tc>
          <w:tcPr>
            <w:tcW w:w="993"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5</w:t>
            </w:r>
          </w:p>
        </w:tc>
      </w:tr>
      <w:tr w:rsidR="002D6D85" w:rsidRPr="002D6D85" w:rsidTr="002D6D85">
        <w:tc>
          <w:tcPr>
            <w:tcW w:w="1838"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8</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8</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20</w:t>
            </w:r>
          </w:p>
        </w:tc>
        <w:tc>
          <w:tcPr>
            <w:tcW w:w="992"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45</w:t>
            </w:r>
          </w:p>
        </w:tc>
        <w:tc>
          <w:tcPr>
            <w:tcW w:w="993"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8</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8</w:t>
            </w:r>
          </w:p>
        </w:tc>
      </w:tr>
      <w:tr w:rsidR="002D6D85" w:rsidRPr="002D6D85" w:rsidTr="002D6D85">
        <w:tc>
          <w:tcPr>
            <w:tcW w:w="1838"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30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30</w:t>
            </w:r>
          </w:p>
        </w:tc>
        <w:tc>
          <w:tcPr>
            <w:tcW w:w="992"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60</w:t>
            </w:r>
          </w:p>
        </w:tc>
        <w:tc>
          <w:tcPr>
            <w:tcW w:w="993"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10</w:t>
            </w:r>
          </w:p>
        </w:tc>
      </w:tr>
      <w:tr w:rsidR="002D6D85" w:rsidRPr="002D6D85" w:rsidTr="002D6D85">
        <w:tc>
          <w:tcPr>
            <w:tcW w:w="1838"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40</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25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40</w:t>
            </w:r>
          </w:p>
        </w:tc>
        <w:tc>
          <w:tcPr>
            <w:tcW w:w="992"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75</w:t>
            </w:r>
          </w:p>
        </w:tc>
        <w:tc>
          <w:tcPr>
            <w:tcW w:w="993"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tcPr>
          <w:p w:rsidR="002D6D85" w:rsidRPr="002D6D85" w:rsidRDefault="002D6D85" w:rsidP="002D6D85">
            <w:pPr>
              <w:autoSpaceDE w:val="0"/>
              <w:autoSpaceDN w:val="0"/>
              <w:adjustRightInd w:val="0"/>
              <w:spacing w:after="0" w:line="240" w:lineRule="auto"/>
              <w:jc w:val="center"/>
              <w:rPr>
                <w:rFonts w:ascii="Times New Roman" w:hAnsi="Times New Roman" w:cs="Times New Roman"/>
              </w:rPr>
            </w:pPr>
            <w:r w:rsidRPr="002D6D85">
              <w:rPr>
                <w:rFonts w:ascii="Times New Roman" w:hAnsi="Times New Roman" w:cs="Times New Roman"/>
              </w:rPr>
              <w:t>15</w:t>
            </w:r>
          </w:p>
        </w:tc>
      </w:tr>
    </w:tbl>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5. Содержание сельскохозяйственных животных и птицы на территории домовладения, границы которого непосредственно прилегают к общественным местам, осуществляется в соответствии с действующим законодательством Российской Федерации.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6. </w:t>
      </w:r>
      <w:proofErr w:type="gramStart"/>
      <w:r w:rsidRPr="002D6D85">
        <w:rPr>
          <w:rFonts w:ascii="Times New Roman" w:hAnsi="Times New Roman" w:cs="Times New Roman"/>
          <w:sz w:val="28"/>
          <w:szCs w:val="28"/>
        </w:rPr>
        <w:t>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массовыми незаразными болезнями и общими для человека, животных и птицы, владельцы сельскохозяйственных животных и птицы обеспечивают содержание и уход за сельскохозяйственными животными и птицей в соответствии с действующими ветеринарно-санитарными правилами и нормами.</w:t>
      </w:r>
      <w:proofErr w:type="gramEnd"/>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b/>
          <w:sz w:val="28"/>
          <w:szCs w:val="28"/>
        </w:rPr>
      </w:pPr>
      <w:r w:rsidRPr="002D6D85">
        <w:rPr>
          <w:rFonts w:ascii="Times New Roman" w:hAnsi="Times New Roman" w:cs="Times New Roman"/>
          <w:b/>
          <w:sz w:val="28"/>
          <w:szCs w:val="28"/>
        </w:rPr>
        <w:t>Статья 4. Регистрация сельскохозяйственных животных и птицы</w:t>
      </w:r>
    </w:p>
    <w:p w:rsid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Регистрация и перерегистрация сельскохозяйственных животных и птицы на территории муниципального округа осуществляется в целях:</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учета (идентификации) сельскохозяйственных животных и птицы на территории муниципального округа;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создания базы данных сельскохозяйственных животных и птицы;</w:t>
      </w:r>
    </w:p>
    <w:p w:rsidR="002D6D85" w:rsidRPr="002D6D85" w:rsidRDefault="002D6D85" w:rsidP="002D6D85">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осуществления ветеринарного и санитарного надзора за сельскохозяйственными животными и птицей, проведения мероприятий по предупреждению болезней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своевременного предупреждения завоза инфицированных сельскохозяйственных животных и птицы на территорию населенных пунктов муниципального округа;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5) в целях идентификации пропавших или попавших в ДТП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 xml:space="preserve">2. Регистрация сельскохозяйственных животных и птицы осуществляется должностными лицами территориальных отделов администрации Благодарненского округа со слов владельцев сельскохозяйственных животных и птицы, путем внесения информации в электронную </w:t>
      </w:r>
      <w:proofErr w:type="spellStart"/>
      <w:r w:rsidRPr="002D6D85">
        <w:rPr>
          <w:rFonts w:ascii="Times New Roman" w:hAnsi="Times New Roman" w:cs="Times New Roman"/>
          <w:sz w:val="28"/>
          <w:szCs w:val="28"/>
        </w:rPr>
        <w:t>похозяйственную</w:t>
      </w:r>
      <w:proofErr w:type="spellEnd"/>
      <w:r w:rsidRPr="002D6D85">
        <w:rPr>
          <w:rFonts w:ascii="Times New Roman" w:hAnsi="Times New Roman" w:cs="Times New Roman"/>
          <w:sz w:val="28"/>
          <w:szCs w:val="28"/>
        </w:rPr>
        <w:t xml:space="preserve"> книгу.</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Передача (продажа), ввоз и вывоз сельскохозяйственных животных и птицы разрешается только при согласовании с государственной ветеринарной службой и при наличии ветеринарных сопроводительных документов.</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В случае гибели сельскохозяйственных животных или птицы их владельцы обязаны сообщить об этом в ветеринарную службу по месту регистрации.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b/>
          <w:sz w:val="28"/>
          <w:szCs w:val="28"/>
        </w:rPr>
      </w:pPr>
      <w:r w:rsidRPr="002D6D85">
        <w:rPr>
          <w:rFonts w:ascii="Times New Roman" w:hAnsi="Times New Roman" w:cs="Times New Roman"/>
          <w:b/>
          <w:sz w:val="28"/>
          <w:szCs w:val="28"/>
        </w:rPr>
        <w:t>Статья 5. Выпас и прогон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1. Выпас сельскохозяйственных животных и птицы осуществляется на огороженных пастбищах либо не огороженных пастбищах на привязи, или под надзором владельцев сельскохозяйственных животных и птицы, либо лиц, ими уполномоченных, с обязательным соблюдением норм нагрузки на пастбища.</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 xml:space="preserve">Нормы нагрузки на пастбища устанавливаются в соответствии с </w:t>
      </w:r>
      <w:hyperlink r:id="rId10" w:history="1">
        <w:r w:rsidRPr="002D6D85">
          <w:rPr>
            <w:rFonts w:ascii="Times New Roman" w:hAnsi="Times New Roman" w:cs="Times New Roman"/>
            <w:sz w:val="28"/>
            <w:szCs w:val="28"/>
          </w:rPr>
          <w:t>приказом</w:t>
        </w:r>
      </w:hyperlink>
      <w:r w:rsidRPr="002D6D85">
        <w:rPr>
          <w:rFonts w:ascii="Times New Roman" w:hAnsi="Times New Roman" w:cs="Times New Roman"/>
          <w:sz w:val="28"/>
          <w:szCs w:val="28"/>
        </w:rPr>
        <w:t xml:space="preserve"> министерства сельского хозяйства Ставропольского края от 11 мая 2016 года № 205 «Об установлении норм нагрузки на пастбища на территории Ставропольского края».</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2. Прогон сельскохозяйственных животных и птицы осуществляется под надзором собственников сельскохозяйственных животных и птицы либо лиц, ими уполномоченных, по маршрутам, установленным органом местного самоуправления с учетом требований законодательства Российской Федерации и законодательства Ставропольского края.</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Если в зоне существующей застройки невозможно определить маршруты прогона или отсутствуют места выпаса сельскохозяйственных животных и птицы, то владельцам сельскохозяйственных животных и птицы разрешается содержать только те виды сельскохозяйственных животных и птицы, которые не требуют прогона и выпаса.</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 xml:space="preserve">3. В целях обеспечения интересов населения муниципального округа </w:t>
      </w:r>
      <w:proofErr w:type="gramStart"/>
      <w:r w:rsidRPr="002D6D85">
        <w:rPr>
          <w:rFonts w:ascii="Times New Roman" w:hAnsi="Times New Roman" w:cs="Times New Roman"/>
          <w:sz w:val="28"/>
          <w:szCs w:val="28"/>
        </w:rPr>
        <w:t>выпас</w:t>
      </w:r>
      <w:proofErr w:type="gramEnd"/>
      <w:r w:rsidRPr="002D6D85">
        <w:rPr>
          <w:rFonts w:ascii="Times New Roman" w:hAnsi="Times New Roman" w:cs="Times New Roman"/>
          <w:sz w:val="28"/>
          <w:szCs w:val="28"/>
        </w:rPr>
        <w:t xml:space="preserve"> и прогон сельскохозяйственных животных и птицы из личного подсобного хозяйства жителей поселения может осуществляться с установлением публичных сервитутов в соответствии с федеральными законами и </w:t>
      </w:r>
      <w:hyperlink r:id="rId11" w:history="1">
        <w:r w:rsidRPr="002D6D85">
          <w:rPr>
            <w:rFonts w:ascii="Times New Roman" w:hAnsi="Times New Roman" w:cs="Times New Roman"/>
            <w:sz w:val="28"/>
            <w:szCs w:val="28"/>
          </w:rPr>
          <w:t>Законом</w:t>
        </w:r>
      </w:hyperlink>
      <w:r w:rsidRPr="002D6D85">
        <w:rPr>
          <w:rFonts w:ascii="Times New Roman" w:hAnsi="Times New Roman" w:cs="Times New Roman"/>
          <w:sz w:val="28"/>
          <w:szCs w:val="28"/>
        </w:rPr>
        <w:t xml:space="preserve"> Ставропольского края от 09 апреля 2015 года № 36-кз «О некоторых вопросах регулирования земельных отношений».</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Владельцам сельскохозяйственных животных и птицы запрещается:</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выпас сельскохозяйственных животных и птицы на территориях парков, скверов, улиц, внутри дворовых территорий многоэтажных жилых домов, в местах массового отдыха и купания людей;</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выпас быков старше 6 месяцев в общем стаде;</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выпас сельскохозяйственных животных и птицы в границах полосы отвода автомобильной дороги;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выпас сельскохозяйственных животных и птицы без присмотра;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5) потрава чужих сенокосов, посевов или иных сельскохозяйственных угодий, повреждение или уничтожение зеленых насаждений на придомовых территориях жилого сектора при осуществлении владельцами сельскохозяйственных животных и птицы выпаса и прогона;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6) прогонять сельскохозяйственных животных и птицу по дорогам с твердым покрытием, дорогам общего пользования, а также по пешеходным дорожкам, за исключением случаев, когда они определены в качестве маршрутов прогона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7) допускать загрязнения отходами жизнедеятельности животных и птицы территорий улиц и окружающей территории, а в случае загрязнения немедленно устранить их.</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5. Землепользователи, на землях которых имеются открытые водоемы, с целью предупреждения заболеваний людей болезнями, общими для человека и животных, обязаны принять меры по недопущению прогона, водопоя сельскохозяйственных животных и птицы в зонах рекреации водоемов.</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В местах массового отдыха и купания людей землепользователем, балансодержателем, арендатором водного объекта должны быть установлены информационные знаки: «Водопой, прогон, выпас домашних сельскохозяйственных животных и птицы ЗАПРЕЩЕН».</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6. Владельцы сельскохозяйственных животных обязаны соблюдать сроки выпаса сельскохозяйственных животных, который ежегодно начинается с 15 апреля и заканчивается 01 декабря.</w:t>
      </w: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6D85">
        <w:rPr>
          <w:rFonts w:ascii="Times New Roman" w:hAnsi="Times New Roman" w:cs="Times New Roman"/>
          <w:sz w:val="28"/>
          <w:szCs w:val="28"/>
        </w:rPr>
        <w:t>7. Пастьба на собственных или арендованных пастбищах осуществляется с обязательным соблюдением предельных норм нагрузки на пастбища.</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b/>
          <w:sz w:val="28"/>
          <w:szCs w:val="28"/>
        </w:rPr>
      </w:pPr>
      <w:r w:rsidRPr="002D6D85">
        <w:rPr>
          <w:rFonts w:ascii="Times New Roman" w:hAnsi="Times New Roman" w:cs="Times New Roman"/>
          <w:b/>
          <w:sz w:val="28"/>
          <w:szCs w:val="28"/>
        </w:rPr>
        <w:t>Статья 6. Убой и перевозка 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Убой сельскохозяйственных животных и птицы на территориях частных домовладений для личного пользования не регламентируется.</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Лица, занимающиеся убоем сельскохозяйственных животных и птицы с коммерческой целью, обязаны производить убой на убойных пунктах (бойнях).</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contextualSpacing/>
        <w:jc w:val="both"/>
        <w:rPr>
          <w:rFonts w:ascii="Times New Roman" w:hAnsi="Times New Roman" w:cs="Times New Roman"/>
          <w:b/>
          <w:sz w:val="28"/>
          <w:szCs w:val="28"/>
        </w:rPr>
      </w:pPr>
      <w:r w:rsidRPr="002D6D85">
        <w:rPr>
          <w:rFonts w:ascii="Times New Roman" w:hAnsi="Times New Roman" w:cs="Times New Roman"/>
          <w:b/>
          <w:sz w:val="28"/>
          <w:szCs w:val="28"/>
        </w:rPr>
        <w:t>Статья 7. Складирование и вывоз отходов жизнедеятельности</w:t>
      </w:r>
      <w:r>
        <w:rPr>
          <w:rFonts w:ascii="Times New Roman" w:hAnsi="Times New Roman" w:cs="Times New Roman"/>
          <w:b/>
          <w:sz w:val="28"/>
          <w:szCs w:val="28"/>
        </w:rPr>
        <w:t xml:space="preserve"> </w:t>
      </w:r>
      <w:r w:rsidRPr="002D6D85">
        <w:rPr>
          <w:rFonts w:ascii="Times New Roman" w:hAnsi="Times New Roman" w:cs="Times New Roman"/>
          <w:b/>
          <w:sz w:val="28"/>
          <w:szCs w:val="28"/>
        </w:rPr>
        <w:t>сельскохозяйственных животных и птицы</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1. К отходам жизнедеятельности сельскохозяйственных животных и птицы относятся навоз, жидкие стоки, остатки кормов и подстилка (далее – отходы жизнедеятельности). Владельцам сельскохозяйственных животных и птицы разрешается временно складировать отходы жизнедеятельности на территориях частных домовладений в хозяйственной зоне при соблюдении действующих санитарных норм и правил.</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2. Обезвреживание отходов жизнедеятельности в личном подсобном хозяйстве осуществляется владельцем сельскохозяйственных животных и птицы методом компостирования на приусадебном участке в специально отведенных местах, исключающих распространение запахов и попадание навозных стоков в почву.</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3. Отходы жизнедеятельности подлежат утилизации методом внесения в почву. Использование отходов жизнедеятельности в качестве органических удобрений на сельскохозяйственных угодьях должно осуществляться с учетом норм охраны окружающей среды от загрязнений и безопасности для здоровья людей и животных.</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r w:rsidRPr="002D6D85">
        <w:rPr>
          <w:rFonts w:ascii="Times New Roman" w:hAnsi="Times New Roman" w:cs="Times New Roman"/>
          <w:sz w:val="28"/>
          <w:szCs w:val="28"/>
        </w:rPr>
        <w:t>4. Вывоз отходов жизнедеятельности от сельскохозяйственных животных и птицы производится владельцем сельскохозяйственных животных и птицы в соответствии с действующими ветеринарно-санитарными требованиями.</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2D6D85" w:rsidRPr="00104C0B" w:rsidRDefault="002D6D85" w:rsidP="00104C0B">
      <w:pPr>
        <w:autoSpaceDE w:val="0"/>
        <w:autoSpaceDN w:val="0"/>
        <w:adjustRightInd w:val="0"/>
        <w:spacing w:after="0" w:line="240" w:lineRule="auto"/>
        <w:ind w:firstLine="709"/>
        <w:jc w:val="both"/>
        <w:rPr>
          <w:rFonts w:ascii="Times New Roman" w:hAnsi="Times New Roman" w:cs="Times New Roman"/>
          <w:b/>
          <w:sz w:val="28"/>
          <w:szCs w:val="28"/>
        </w:rPr>
      </w:pPr>
      <w:r w:rsidRPr="00104C0B">
        <w:rPr>
          <w:rFonts w:ascii="Times New Roman" w:hAnsi="Times New Roman" w:cs="Times New Roman"/>
          <w:b/>
          <w:sz w:val="28"/>
          <w:szCs w:val="28"/>
        </w:rPr>
        <w:t>Статья 8. Ответственность за нарушение настоящих Правил</w:t>
      </w:r>
    </w:p>
    <w:p w:rsidR="002D6D85" w:rsidRPr="002D6D85" w:rsidRDefault="002D6D85" w:rsidP="002D6D85">
      <w:pPr>
        <w:autoSpaceDE w:val="0"/>
        <w:autoSpaceDN w:val="0"/>
        <w:adjustRightInd w:val="0"/>
        <w:spacing w:after="0" w:line="240" w:lineRule="auto"/>
        <w:ind w:firstLine="709"/>
        <w:jc w:val="both"/>
        <w:rPr>
          <w:rFonts w:ascii="Times New Roman" w:hAnsi="Times New Roman" w:cs="Times New Roman"/>
          <w:sz w:val="28"/>
          <w:szCs w:val="28"/>
        </w:rPr>
      </w:pPr>
    </w:p>
    <w:p w:rsidR="00F1022A" w:rsidRPr="002D6D85" w:rsidRDefault="002D6D85" w:rsidP="002D6D85">
      <w:pPr>
        <w:pStyle w:val="1a"/>
        <w:spacing w:line="240" w:lineRule="auto"/>
        <w:ind w:firstLine="709"/>
        <w:jc w:val="both"/>
        <w:rPr>
          <w:sz w:val="28"/>
          <w:szCs w:val="28"/>
        </w:rPr>
      </w:pPr>
      <w:r w:rsidRPr="002D6D85">
        <w:rPr>
          <w:sz w:val="28"/>
          <w:szCs w:val="28"/>
        </w:rPr>
        <w:t>Нарушение настоящих Правил влечет за собой ответственность в соответствии с действующим законодательством Российской Федерации.</w:t>
      </w:r>
    </w:p>
    <w:p w:rsidR="00F1022A" w:rsidRDefault="00F1022A" w:rsidP="00F1022A">
      <w:pPr>
        <w:pStyle w:val="1a"/>
        <w:jc w:val="both"/>
        <w:rPr>
          <w:sz w:val="28"/>
          <w:szCs w:val="28"/>
        </w:rPr>
      </w:pPr>
    </w:p>
    <w:p w:rsidR="00F1022A" w:rsidRDefault="00F1022A" w:rsidP="00F1022A">
      <w:pPr>
        <w:pStyle w:val="1a"/>
        <w:jc w:val="both"/>
        <w:rPr>
          <w:sz w:val="28"/>
          <w:szCs w:val="28"/>
        </w:rPr>
      </w:pPr>
    </w:p>
    <w:p w:rsidR="00F1022A" w:rsidRDefault="00F1022A" w:rsidP="00F1022A">
      <w:pPr>
        <w:pStyle w:val="1a"/>
        <w:jc w:val="center"/>
        <w:rPr>
          <w:sz w:val="28"/>
          <w:szCs w:val="28"/>
        </w:rPr>
      </w:pPr>
      <w:r>
        <w:rPr>
          <w:sz w:val="28"/>
          <w:szCs w:val="28"/>
        </w:rPr>
        <w:t>_________________</w:t>
      </w:r>
    </w:p>
    <w:sectPr w:rsidR="00F1022A" w:rsidSect="00012252">
      <w:pgSz w:w="11906" w:h="16838"/>
      <w:pgMar w:top="1134" w:right="567" w:bottom="993"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D85" w:rsidRDefault="002D6D85" w:rsidP="007134D6">
      <w:pPr>
        <w:spacing w:after="0" w:line="240" w:lineRule="auto"/>
      </w:pPr>
      <w:r>
        <w:separator/>
      </w:r>
    </w:p>
  </w:endnote>
  <w:endnote w:type="continuationSeparator" w:id="0">
    <w:p w:rsidR="002D6D85" w:rsidRDefault="002D6D85" w:rsidP="0071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D85" w:rsidRDefault="002D6D8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D85" w:rsidRDefault="002D6D85" w:rsidP="007134D6">
      <w:pPr>
        <w:spacing w:after="0" w:line="240" w:lineRule="auto"/>
      </w:pPr>
      <w:r>
        <w:separator/>
      </w:r>
    </w:p>
  </w:footnote>
  <w:footnote w:type="continuationSeparator" w:id="0">
    <w:p w:rsidR="002D6D85" w:rsidRDefault="002D6D85" w:rsidP="007134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DD5"/>
    <w:multiLevelType w:val="multilevel"/>
    <w:tmpl w:val="358ED948"/>
    <w:lvl w:ilvl="0">
      <w:start w:val="1"/>
      <w:numFmt w:val="decimal"/>
      <w:lvlText w:val="%1."/>
      <w:lvlJc w:val="left"/>
      <w:pPr>
        <w:ind w:left="795" w:hanging="43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361325"/>
    <w:multiLevelType w:val="hybridMultilevel"/>
    <w:tmpl w:val="6E6A7470"/>
    <w:lvl w:ilvl="0" w:tplc="4C76982A">
      <w:start w:val="1"/>
      <w:numFmt w:val="decimal"/>
      <w:lvlText w:val="%1."/>
      <w:lvlJc w:val="left"/>
      <w:pPr>
        <w:ind w:left="720" w:hanging="360"/>
      </w:pPr>
    </w:lvl>
    <w:lvl w:ilvl="1" w:tplc="2CF88502">
      <w:start w:val="1"/>
      <w:numFmt w:val="lowerLetter"/>
      <w:lvlText w:val="%2."/>
      <w:lvlJc w:val="left"/>
      <w:pPr>
        <w:ind w:left="1440" w:hanging="360"/>
      </w:pPr>
    </w:lvl>
    <w:lvl w:ilvl="2" w:tplc="23B09734">
      <w:start w:val="1"/>
      <w:numFmt w:val="lowerRoman"/>
      <w:lvlText w:val="%3."/>
      <w:lvlJc w:val="right"/>
      <w:pPr>
        <w:ind w:left="2160" w:hanging="180"/>
      </w:pPr>
    </w:lvl>
    <w:lvl w:ilvl="3" w:tplc="37B0EB4A">
      <w:start w:val="1"/>
      <w:numFmt w:val="decimal"/>
      <w:lvlText w:val="%4."/>
      <w:lvlJc w:val="left"/>
      <w:pPr>
        <w:ind w:left="2880" w:hanging="360"/>
      </w:pPr>
    </w:lvl>
    <w:lvl w:ilvl="4" w:tplc="2E72132C">
      <w:start w:val="1"/>
      <w:numFmt w:val="lowerLetter"/>
      <w:lvlText w:val="%5."/>
      <w:lvlJc w:val="left"/>
      <w:pPr>
        <w:ind w:left="3600" w:hanging="360"/>
      </w:pPr>
    </w:lvl>
    <w:lvl w:ilvl="5" w:tplc="EA626764">
      <w:start w:val="1"/>
      <w:numFmt w:val="lowerRoman"/>
      <w:lvlText w:val="%6."/>
      <w:lvlJc w:val="right"/>
      <w:pPr>
        <w:ind w:left="4320" w:hanging="180"/>
      </w:pPr>
    </w:lvl>
    <w:lvl w:ilvl="6" w:tplc="CD66742C">
      <w:start w:val="1"/>
      <w:numFmt w:val="decimal"/>
      <w:lvlText w:val="%7."/>
      <w:lvlJc w:val="left"/>
      <w:pPr>
        <w:ind w:left="5040" w:hanging="360"/>
      </w:pPr>
    </w:lvl>
    <w:lvl w:ilvl="7" w:tplc="1584B18E">
      <w:start w:val="1"/>
      <w:numFmt w:val="lowerLetter"/>
      <w:lvlText w:val="%8."/>
      <w:lvlJc w:val="left"/>
      <w:pPr>
        <w:ind w:left="5760" w:hanging="360"/>
      </w:pPr>
    </w:lvl>
    <w:lvl w:ilvl="8" w:tplc="08AACC8A">
      <w:start w:val="1"/>
      <w:numFmt w:val="lowerRoman"/>
      <w:lvlText w:val="%9."/>
      <w:lvlJc w:val="right"/>
      <w:pPr>
        <w:ind w:left="6480" w:hanging="180"/>
      </w:pPr>
    </w:lvl>
  </w:abstractNum>
  <w:abstractNum w:abstractNumId="6">
    <w:nsid w:val="15255D18"/>
    <w:multiLevelType w:val="hybridMultilevel"/>
    <w:tmpl w:val="545823DA"/>
    <w:lvl w:ilvl="0" w:tplc="8BC6AC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255920"/>
    <w:multiLevelType w:val="hybridMultilevel"/>
    <w:tmpl w:val="ECF641B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20FC29A9"/>
    <w:multiLevelType w:val="multilevel"/>
    <w:tmpl w:val="39ACE4CE"/>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9">
    <w:nsid w:val="23716471"/>
    <w:multiLevelType w:val="hybridMultilevel"/>
    <w:tmpl w:val="39DACC82"/>
    <w:lvl w:ilvl="0" w:tplc="0D70CA22">
      <w:start w:val="1"/>
      <w:numFmt w:val="bullet"/>
      <w:lvlText w:val=""/>
      <w:lvlJc w:val="left"/>
      <w:pPr>
        <w:ind w:left="1495" w:hanging="360"/>
      </w:pPr>
      <w:rPr>
        <w:rFonts w:ascii="Symbol" w:hAnsi="Symbol" w:cs="Symbol" w:hint="default"/>
      </w:rPr>
    </w:lvl>
    <w:lvl w:ilvl="1" w:tplc="01963F82">
      <w:start w:val="1"/>
      <w:numFmt w:val="bullet"/>
      <w:lvlText w:val=""/>
      <w:lvlJc w:val="left"/>
      <w:pPr>
        <w:tabs>
          <w:tab w:val="num" w:pos="1585"/>
        </w:tabs>
        <w:ind w:left="1585" w:hanging="646"/>
      </w:pPr>
      <w:rPr>
        <w:rFonts w:ascii="Symbol" w:hAnsi="Symbol" w:cs="Symbol" w:hint="default"/>
        <w:b w:val="0"/>
        <w:bCs w:val="0"/>
        <w:i w:val="0"/>
        <w:iCs w:val="0"/>
      </w:rPr>
    </w:lvl>
    <w:lvl w:ilvl="2" w:tplc="ECD2DC8A">
      <w:start w:val="1"/>
      <w:numFmt w:val="decimal"/>
      <w:lvlText w:val="%3."/>
      <w:lvlJc w:val="left"/>
      <w:pPr>
        <w:tabs>
          <w:tab w:val="num" w:pos="2019"/>
        </w:tabs>
        <w:ind w:left="2019" w:hanging="360"/>
      </w:pPr>
    </w:lvl>
    <w:lvl w:ilvl="3" w:tplc="4C34CC76">
      <w:start w:val="1"/>
      <w:numFmt w:val="decimal"/>
      <w:lvlText w:val="%4."/>
      <w:lvlJc w:val="left"/>
      <w:pPr>
        <w:tabs>
          <w:tab w:val="num" w:pos="2739"/>
        </w:tabs>
        <w:ind w:left="2739" w:hanging="360"/>
      </w:pPr>
    </w:lvl>
    <w:lvl w:ilvl="4" w:tplc="83805DB6">
      <w:start w:val="1"/>
      <w:numFmt w:val="decimal"/>
      <w:lvlText w:val="%5."/>
      <w:lvlJc w:val="left"/>
      <w:pPr>
        <w:tabs>
          <w:tab w:val="num" w:pos="3459"/>
        </w:tabs>
        <w:ind w:left="3459" w:hanging="360"/>
      </w:pPr>
    </w:lvl>
    <w:lvl w:ilvl="5" w:tplc="86828CF8">
      <w:start w:val="1"/>
      <w:numFmt w:val="decimal"/>
      <w:lvlText w:val="%6."/>
      <w:lvlJc w:val="left"/>
      <w:pPr>
        <w:tabs>
          <w:tab w:val="num" w:pos="4179"/>
        </w:tabs>
        <w:ind w:left="4179" w:hanging="360"/>
      </w:pPr>
    </w:lvl>
    <w:lvl w:ilvl="6" w:tplc="67CA15DC">
      <w:start w:val="1"/>
      <w:numFmt w:val="decimal"/>
      <w:lvlText w:val="%7."/>
      <w:lvlJc w:val="left"/>
      <w:pPr>
        <w:tabs>
          <w:tab w:val="num" w:pos="4899"/>
        </w:tabs>
        <w:ind w:left="4899" w:hanging="360"/>
      </w:pPr>
    </w:lvl>
    <w:lvl w:ilvl="7" w:tplc="EB443C16">
      <w:start w:val="1"/>
      <w:numFmt w:val="decimal"/>
      <w:lvlText w:val="%8."/>
      <w:lvlJc w:val="left"/>
      <w:pPr>
        <w:tabs>
          <w:tab w:val="num" w:pos="5619"/>
        </w:tabs>
        <w:ind w:left="5619" w:hanging="360"/>
      </w:pPr>
    </w:lvl>
    <w:lvl w:ilvl="8" w:tplc="A2C84CF4">
      <w:start w:val="1"/>
      <w:numFmt w:val="decimal"/>
      <w:lvlText w:val="%9."/>
      <w:lvlJc w:val="left"/>
      <w:pPr>
        <w:tabs>
          <w:tab w:val="num" w:pos="6339"/>
        </w:tabs>
        <w:ind w:left="6339" w:hanging="360"/>
      </w:pPr>
    </w:lvl>
  </w:abstractNum>
  <w:abstractNum w:abstractNumId="10">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D957794"/>
    <w:multiLevelType w:val="hybridMultilevel"/>
    <w:tmpl w:val="2F8EAE5E"/>
    <w:lvl w:ilvl="0" w:tplc="356A79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34665DB5"/>
    <w:multiLevelType w:val="multilevel"/>
    <w:tmpl w:val="79E267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3">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14">
    <w:nsid w:val="3AE230F9"/>
    <w:multiLevelType w:val="hybridMultilevel"/>
    <w:tmpl w:val="11FC6838"/>
    <w:lvl w:ilvl="0" w:tplc="BA889ADC">
      <w:start w:val="1"/>
      <w:numFmt w:val="decimal"/>
      <w:lvlText w:val="%1."/>
      <w:lvlJc w:val="left"/>
      <w:pPr>
        <w:ind w:left="1819" w:hanging="360"/>
      </w:pPr>
      <w:rPr>
        <w:rFonts w:hint="default"/>
      </w:rPr>
    </w:lvl>
    <w:lvl w:ilvl="1" w:tplc="56EE5AE8">
      <w:start w:val="1"/>
      <w:numFmt w:val="lowerLetter"/>
      <w:lvlText w:val="%2."/>
      <w:lvlJc w:val="left"/>
      <w:pPr>
        <w:ind w:left="2539" w:hanging="360"/>
      </w:pPr>
    </w:lvl>
    <w:lvl w:ilvl="2" w:tplc="F60CACA0">
      <w:start w:val="1"/>
      <w:numFmt w:val="lowerRoman"/>
      <w:lvlText w:val="%3."/>
      <w:lvlJc w:val="right"/>
      <w:pPr>
        <w:ind w:left="3259" w:hanging="180"/>
      </w:pPr>
    </w:lvl>
    <w:lvl w:ilvl="3" w:tplc="0B54D4D4">
      <w:start w:val="1"/>
      <w:numFmt w:val="decimal"/>
      <w:lvlText w:val="%4."/>
      <w:lvlJc w:val="left"/>
      <w:pPr>
        <w:ind w:left="3979" w:hanging="360"/>
      </w:pPr>
    </w:lvl>
    <w:lvl w:ilvl="4" w:tplc="67CEA142">
      <w:start w:val="1"/>
      <w:numFmt w:val="lowerLetter"/>
      <w:lvlText w:val="%5."/>
      <w:lvlJc w:val="left"/>
      <w:pPr>
        <w:ind w:left="4699" w:hanging="360"/>
      </w:pPr>
    </w:lvl>
    <w:lvl w:ilvl="5" w:tplc="D29A1C82">
      <w:start w:val="1"/>
      <w:numFmt w:val="lowerRoman"/>
      <w:lvlText w:val="%6."/>
      <w:lvlJc w:val="right"/>
      <w:pPr>
        <w:ind w:left="5419" w:hanging="180"/>
      </w:pPr>
    </w:lvl>
    <w:lvl w:ilvl="6" w:tplc="EB800D28">
      <w:start w:val="1"/>
      <w:numFmt w:val="decimal"/>
      <w:lvlText w:val="%7."/>
      <w:lvlJc w:val="left"/>
      <w:pPr>
        <w:ind w:left="6139" w:hanging="360"/>
      </w:pPr>
    </w:lvl>
    <w:lvl w:ilvl="7" w:tplc="2760E5F4">
      <w:start w:val="1"/>
      <w:numFmt w:val="lowerLetter"/>
      <w:lvlText w:val="%8."/>
      <w:lvlJc w:val="left"/>
      <w:pPr>
        <w:ind w:left="6859" w:hanging="360"/>
      </w:pPr>
    </w:lvl>
    <w:lvl w:ilvl="8" w:tplc="6C20787E">
      <w:start w:val="1"/>
      <w:numFmt w:val="lowerRoman"/>
      <w:lvlText w:val="%9."/>
      <w:lvlJc w:val="right"/>
      <w:pPr>
        <w:ind w:left="7579" w:hanging="180"/>
      </w:pPr>
    </w:lvl>
  </w:abstractNum>
  <w:abstractNum w:abstractNumId="15">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7">
    <w:nsid w:val="46102268"/>
    <w:multiLevelType w:val="hybridMultilevel"/>
    <w:tmpl w:val="4B1CCFBA"/>
    <w:lvl w:ilvl="0" w:tplc="8F288392">
      <w:start w:val="1"/>
      <w:numFmt w:val="decimal"/>
      <w:lvlText w:val="%1."/>
      <w:lvlJc w:val="left"/>
      <w:pPr>
        <w:ind w:left="928" w:hanging="360"/>
      </w:pPr>
    </w:lvl>
    <w:lvl w:ilvl="1" w:tplc="03AC2AAA">
      <w:start w:val="1"/>
      <w:numFmt w:val="lowerLetter"/>
      <w:lvlText w:val="%2."/>
      <w:lvlJc w:val="left"/>
      <w:pPr>
        <w:ind w:left="1648" w:hanging="360"/>
      </w:pPr>
    </w:lvl>
    <w:lvl w:ilvl="2" w:tplc="49D86006">
      <w:start w:val="1"/>
      <w:numFmt w:val="lowerRoman"/>
      <w:lvlText w:val="%3."/>
      <w:lvlJc w:val="right"/>
      <w:pPr>
        <w:ind w:left="2368" w:hanging="180"/>
      </w:pPr>
    </w:lvl>
    <w:lvl w:ilvl="3" w:tplc="45D0CD68">
      <w:start w:val="1"/>
      <w:numFmt w:val="decimal"/>
      <w:lvlText w:val="%4."/>
      <w:lvlJc w:val="left"/>
      <w:pPr>
        <w:ind w:left="3088" w:hanging="360"/>
      </w:pPr>
    </w:lvl>
    <w:lvl w:ilvl="4" w:tplc="AEA43CE8">
      <w:start w:val="1"/>
      <w:numFmt w:val="lowerLetter"/>
      <w:lvlText w:val="%5."/>
      <w:lvlJc w:val="left"/>
      <w:pPr>
        <w:ind w:left="3808" w:hanging="360"/>
      </w:pPr>
    </w:lvl>
    <w:lvl w:ilvl="5" w:tplc="17D83500">
      <w:start w:val="1"/>
      <w:numFmt w:val="lowerRoman"/>
      <w:lvlText w:val="%6."/>
      <w:lvlJc w:val="right"/>
      <w:pPr>
        <w:ind w:left="4528" w:hanging="180"/>
      </w:pPr>
    </w:lvl>
    <w:lvl w:ilvl="6" w:tplc="9B5E04DC">
      <w:start w:val="1"/>
      <w:numFmt w:val="decimal"/>
      <w:lvlText w:val="%7."/>
      <w:lvlJc w:val="left"/>
      <w:pPr>
        <w:ind w:left="5248" w:hanging="360"/>
      </w:pPr>
    </w:lvl>
    <w:lvl w:ilvl="7" w:tplc="B8680BCE">
      <w:start w:val="1"/>
      <w:numFmt w:val="lowerLetter"/>
      <w:lvlText w:val="%8."/>
      <w:lvlJc w:val="left"/>
      <w:pPr>
        <w:ind w:left="5968" w:hanging="360"/>
      </w:pPr>
    </w:lvl>
    <w:lvl w:ilvl="8" w:tplc="2140DABA">
      <w:start w:val="1"/>
      <w:numFmt w:val="lowerRoman"/>
      <w:lvlText w:val="%9."/>
      <w:lvlJc w:val="right"/>
      <w:pPr>
        <w:ind w:left="6688" w:hanging="180"/>
      </w:pPr>
    </w:lvl>
  </w:abstractNum>
  <w:abstractNum w:abstractNumId="18">
    <w:nsid w:val="46CF3A51"/>
    <w:multiLevelType w:val="hybridMultilevel"/>
    <w:tmpl w:val="CC7642DC"/>
    <w:lvl w:ilvl="0" w:tplc="888A81A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DBB5792"/>
    <w:multiLevelType w:val="hybridMultilevel"/>
    <w:tmpl w:val="081C7FA2"/>
    <w:lvl w:ilvl="0" w:tplc="88AEEB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21">
    <w:nsid w:val="4FCB7760"/>
    <w:multiLevelType w:val="hybridMultilevel"/>
    <w:tmpl w:val="E304D4A0"/>
    <w:lvl w:ilvl="0" w:tplc="775A312C">
      <w:start w:val="1"/>
      <w:numFmt w:val="bullet"/>
      <w:lvlText w:val=""/>
      <w:lvlJc w:val="left"/>
      <w:pPr>
        <w:tabs>
          <w:tab w:val="num" w:pos="360"/>
        </w:tabs>
        <w:ind w:left="360" w:hanging="360"/>
      </w:pPr>
      <w:rPr>
        <w:rFonts w:ascii="Symbol" w:hAnsi="Symbol" w:hint="default"/>
      </w:rPr>
    </w:lvl>
    <w:lvl w:ilvl="1" w:tplc="DBF01FAA">
      <w:start w:val="1"/>
      <w:numFmt w:val="bullet"/>
      <w:lvlText w:val="o"/>
      <w:lvlJc w:val="left"/>
      <w:pPr>
        <w:tabs>
          <w:tab w:val="num" w:pos="2132"/>
        </w:tabs>
        <w:ind w:left="2132" w:hanging="360"/>
      </w:pPr>
      <w:rPr>
        <w:rFonts w:ascii="Courier New" w:hAnsi="Courier New" w:hint="default"/>
      </w:rPr>
    </w:lvl>
    <w:lvl w:ilvl="2" w:tplc="FD9CF966">
      <w:start w:val="1"/>
      <w:numFmt w:val="bullet"/>
      <w:lvlText w:val=""/>
      <w:lvlJc w:val="left"/>
      <w:pPr>
        <w:tabs>
          <w:tab w:val="num" w:pos="2852"/>
        </w:tabs>
        <w:ind w:left="2852" w:hanging="360"/>
      </w:pPr>
      <w:rPr>
        <w:rFonts w:ascii="Wingdings" w:hAnsi="Wingdings" w:hint="default"/>
      </w:rPr>
    </w:lvl>
    <w:lvl w:ilvl="3" w:tplc="867811AA">
      <w:start w:val="1"/>
      <w:numFmt w:val="bullet"/>
      <w:lvlText w:val=""/>
      <w:lvlJc w:val="left"/>
      <w:pPr>
        <w:tabs>
          <w:tab w:val="num" w:pos="3572"/>
        </w:tabs>
        <w:ind w:left="3572" w:hanging="360"/>
      </w:pPr>
      <w:rPr>
        <w:rFonts w:ascii="Symbol" w:hAnsi="Symbol" w:hint="default"/>
      </w:rPr>
    </w:lvl>
    <w:lvl w:ilvl="4" w:tplc="1A220E94">
      <w:start w:val="1"/>
      <w:numFmt w:val="bullet"/>
      <w:lvlText w:val="o"/>
      <w:lvlJc w:val="left"/>
      <w:pPr>
        <w:tabs>
          <w:tab w:val="num" w:pos="4292"/>
        </w:tabs>
        <w:ind w:left="4292" w:hanging="360"/>
      </w:pPr>
      <w:rPr>
        <w:rFonts w:ascii="Courier New" w:hAnsi="Courier New" w:hint="default"/>
      </w:rPr>
    </w:lvl>
    <w:lvl w:ilvl="5" w:tplc="B3543C7C">
      <w:start w:val="1"/>
      <w:numFmt w:val="bullet"/>
      <w:lvlText w:val=""/>
      <w:lvlJc w:val="left"/>
      <w:pPr>
        <w:tabs>
          <w:tab w:val="num" w:pos="5012"/>
        </w:tabs>
        <w:ind w:left="5012" w:hanging="360"/>
      </w:pPr>
      <w:rPr>
        <w:rFonts w:ascii="Wingdings" w:hAnsi="Wingdings" w:hint="default"/>
      </w:rPr>
    </w:lvl>
    <w:lvl w:ilvl="6" w:tplc="F1EA36C0">
      <w:start w:val="1"/>
      <w:numFmt w:val="bullet"/>
      <w:lvlText w:val=""/>
      <w:lvlJc w:val="left"/>
      <w:pPr>
        <w:tabs>
          <w:tab w:val="num" w:pos="5732"/>
        </w:tabs>
        <w:ind w:left="5732" w:hanging="360"/>
      </w:pPr>
      <w:rPr>
        <w:rFonts w:ascii="Symbol" w:hAnsi="Symbol" w:hint="default"/>
      </w:rPr>
    </w:lvl>
    <w:lvl w:ilvl="7" w:tplc="F2789E52">
      <w:start w:val="1"/>
      <w:numFmt w:val="bullet"/>
      <w:lvlText w:val="o"/>
      <w:lvlJc w:val="left"/>
      <w:pPr>
        <w:tabs>
          <w:tab w:val="num" w:pos="6452"/>
        </w:tabs>
        <w:ind w:left="6452" w:hanging="360"/>
      </w:pPr>
      <w:rPr>
        <w:rFonts w:ascii="Courier New" w:hAnsi="Courier New" w:hint="default"/>
      </w:rPr>
    </w:lvl>
    <w:lvl w:ilvl="8" w:tplc="1C52C866">
      <w:start w:val="1"/>
      <w:numFmt w:val="bullet"/>
      <w:lvlText w:val=""/>
      <w:lvlJc w:val="left"/>
      <w:pPr>
        <w:tabs>
          <w:tab w:val="num" w:pos="7172"/>
        </w:tabs>
        <w:ind w:left="7172" w:hanging="360"/>
      </w:pPr>
      <w:rPr>
        <w:rFonts w:ascii="Wingdings" w:hAnsi="Wingdings" w:hint="default"/>
      </w:rPr>
    </w:lvl>
  </w:abstractNum>
  <w:abstractNum w:abstractNumId="22">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3">
    <w:nsid w:val="511B3C82"/>
    <w:multiLevelType w:val="hybridMultilevel"/>
    <w:tmpl w:val="F8F8DFDE"/>
    <w:lvl w:ilvl="0" w:tplc="E3A02C92">
      <w:start w:val="1"/>
      <w:numFmt w:val="decimal"/>
      <w:lvlText w:val="%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6A2CB8F8">
      <w:start w:val="1"/>
      <w:numFmt w:val="decimal"/>
      <w:lvlText w:val=""/>
      <w:lvlJc w:val="left"/>
    </w:lvl>
    <w:lvl w:ilvl="2" w:tplc="919CA2D8">
      <w:start w:val="1"/>
      <w:numFmt w:val="decimal"/>
      <w:lvlText w:val=""/>
      <w:lvlJc w:val="left"/>
    </w:lvl>
    <w:lvl w:ilvl="3" w:tplc="A4DC3F08">
      <w:start w:val="1"/>
      <w:numFmt w:val="decimal"/>
      <w:lvlText w:val=""/>
      <w:lvlJc w:val="left"/>
    </w:lvl>
    <w:lvl w:ilvl="4" w:tplc="8DEC2188">
      <w:start w:val="1"/>
      <w:numFmt w:val="decimal"/>
      <w:lvlText w:val=""/>
      <w:lvlJc w:val="left"/>
    </w:lvl>
    <w:lvl w:ilvl="5" w:tplc="A68A8416">
      <w:start w:val="1"/>
      <w:numFmt w:val="decimal"/>
      <w:lvlText w:val=""/>
      <w:lvlJc w:val="left"/>
    </w:lvl>
    <w:lvl w:ilvl="6" w:tplc="A9D278C0">
      <w:start w:val="1"/>
      <w:numFmt w:val="decimal"/>
      <w:lvlText w:val=""/>
      <w:lvlJc w:val="left"/>
    </w:lvl>
    <w:lvl w:ilvl="7" w:tplc="CEBED97E">
      <w:start w:val="1"/>
      <w:numFmt w:val="decimal"/>
      <w:lvlText w:val=""/>
      <w:lvlJc w:val="left"/>
    </w:lvl>
    <w:lvl w:ilvl="8" w:tplc="460833BE">
      <w:start w:val="1"/>
      <w:numFmt w:val="decimal"/>
      <w:lvlText w:val=""/>
      <w:lvlJc w:val="left"/>
    </w:lvl>
  </w:abstractNum>
  <w:abstractNum w:abstractNumId="24">
    <w:nsid w:val="5287491D"/>
    <w:multiLevelType w:val="hybridMultilevel"/>
    <w:tmpl w:val="133E96EE"/>
    <w:lvl w:ilvl="0" w:tplc="207A32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28915F1"/>
    <w:multiLevelType w:val="hybridMultilevel"/>
    <w:tmpl w:val="9C9214B0"/>
    <w:lvl w:ilvl="0" w:tplc="1A98BE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54034E9"/>
    <w:multiLevelType w:val="multilevel"/>
    <w:tmpl w:val="49360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7">
    <w:nsid w:val="58A62E17"/>
    <w:multiLevelType w:val="hybridMultilevel"/>
    <w:tmpl w:val="CCDE0F32"/>
    <w:lvl w:ilvl="0" w:tplc="623C131E">
      <w:start w:val="1"/>
      <w:numFmt w:val="upperRoman"/>
      <w:lvlText w:val="%1."/>
      <w:lvlJc w:val="left"/>
      <w:pPr>
        <w:ind w:left="1440" w:hanging="72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8">
    <w:nsid w:val="59794744"/>
    <w:multiLevelType w:val="multilevel"/>
    <w:tmpl w:val="2F7032B2"/>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29">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975AA4"/>
    <w:multiLevelType w:val="hybridMultilevel"/>
    <w:tmpl w:val="916EC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DB87D0D"/>
    <w:multiLevelType w:val="hybridMultilevel"/>
    <w:tmpl w:val="4470E93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6F0968E0"/>
    <w:multiLevelType w:val="hybridMultilevel"/>
    <w:tmpl w:val="BCE05984"/>
    <w:lvl w:ilvl="0" w:tplc="FA6816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388696D"/>
    <w:multiLevelType w:val="hybridMultilevel"/>
    <w:tmpl w:val="B6D0EE18"/>
    <w:lvl w:ilvl="0" w:tplc="BB66DB2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9800859"/>
    <w:multiLevelType w:val="hybridMultilevel"/>
    <w:tmpl w:val="A246DF02"/>
    <w:lvl w:ilvl="0" w:tplc="9CE6AA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9FC0C95"/>
    <w:multiLevelType w:val="hybridMultilevel"/>
    <w:tmpl w:val="60CE1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31B4F"/>
    <w:multiLevelType w:val="hybridMultilevel"/>
    <w:tmpl w:val="B6A0C316"/>
    <w:lvl w:ilvl="0" w:tplc="DCB81BA8">
      <w:start w:val="1"/>
      <w:numFmt w:val="bullet"/>
      <w:pStyle w:val="a"/>
      <w:lvlText w:val=""/>
      <w:lvlJc w:val="left"/>
      <w:pPr>
        <w:ind w:left="1495" w:hanging="360"/>
      </w:pPr>
      <w:rPr>
        <w:rFonts w:ascii="Symbol" w:hAnsi="Symbol" w:cs="Symbol" w:hint="default"/>
      </w:rPr>
    </w:lvl>
    <w:lvl w:ilvl="1" w:tplc="7D8E3D6E">
      <w:start w:val="1"/>
      <w:numFmt w:val="bullet"/>
      <w:lvlText w:val="•"/>
      <w:lvlJc w:val="left"/>
      <w:pPr>
        <w:ind w:left="-1820" w:hanging="360"/>
      </w:pPr>
      <w:rPr>
        <w:rFonts w:ascii="Times New Roman" w:eastAsia="Times New Roman" w:hAnsi="Times New Roman" w:hint="default"/>
      </w:rPr>
    </w:lvl>
    <w:lvl w:ilvl="2" w:tplc="20501C5A">
      <w:start w:val="1"/>
      <w:numFmt w:val="bullet"/>
      <w:lvlText w:val=""/>
      <w:lvlJc w:val="left"/>
      <w:pPr>
        <w:ind w:left="-1100" w:hanging="360"/>
      </w:pPr>
      <w:rPr>
        <w:rFonts w:ascii="Wingdings" w:hAnsi="Wingdings" w:cs="Wingdings" w:hint="default"/>
      </w:rPr>
    </w:lvl>
    <w:lvl w:ilvl="3" w:tplc="04B0579E">
      <w:start w:val="1"/>
      <w:numFmt w:val="bullet"/>
      <w:lvlText w:val=""/>
      <w:lvlJc w:val="left"/>
      <w:pPr>
        <w:ind w:left="-380" w:hanging="360"/>
      </w:pPr>
      <w:rPr>
        <w:rFonts w:ascii="Symbol" w:hAnsi="Symbol" w:cs="Symbol" w:hint="default"/>
      </w:rPr>
    </w:lvl>
    <w:lvl w:ilvl="4" w:tplc="E17CF1D4">
      <w:start w:val="1"/>
      <w:numFmt w:val="bullet"/>
      <w:lvlText w:val="o"/>
      <w:lvlJc w:val="left"/>
      <w:pPr>
        <w:ind w:left="340" w:hanging="360"/>
      </w:pPr>
      <w:rPr>
        <w:rFonts w:ascii="Courier New" w:hAnsi="Courier New" w:cs="Courier New" w:hint="default"/>
      </w:rPr>
    </w:lvl>
    <w:lvl w:ilvl="5" w:tplc="E54C3C1E">
      <w:start w:val="1"/>
      <w:numFmt w:val="bullet"/>
      <w:lvlText w:val=""/>
      <w:lvlJc w:val="left"/>
      <w:pPr>
        <w:ind w:left="1060" w:hanging="360"/>
      </w:pPr>
      <w:rPr>
        <w:rFonts w:ascii="Wingdings" w:hAnsi="Wingdings" w:cs="Wingdings" w:hint="default"/>
      </w:rPr>
    </w:lvl>
    <w:lvl w:ilvl="6" w:tplc="D698391A">
      <w:start w:val="1"/>
      <w:numFmt w:val="bullet"/>
      <w:lvlText w:val=""/>
      <w:lvlJc w:val="left"/>
      <w:pPr>
        <w:ind w:left="1780" w:hanging="360"/>
      </w:pPr>
      <w:rPr>
        <w:rFonts w:ascii="Symbol" w:hAnsi="Symbol" w:cs="Symbol" w:hint="default"/>
      </w:rPr>
    </w:lvl>
    <w:lvl w:ilvl="7" w:tplc="0C48789A">
      <w:start w:val="1"/>
      <w:numFmt w:val="bullet"/>
      <w:lvlText w:val="o"/>
      <w:lvlJc w:val="left"/>
      <w:pPr>
        <w:ind w:left="2500" w:hanging="360"/>
      </w:pPr>
      <w:rPr>
        <w:rFonts w:ascii="Courier New" w:hAnsi="Courier New" w:cs="Courier New" w:hint="default"/>
      </w:rPr>
    </w:lvl>
    <w:lvl w:ilvl="8" w:tplc="1CBCC870">
      <w:start w:val="1"/>
      <w:numFmt w:val="bullet"/>
      <w:lvlText w:val=""/>
      <w:lvlJc w:val="left"/>
      <w:pPr>
        <w:ind w:left="3220" w:hanging="360"/>
      </w:pPr>
      <w:rPr>
        <w:rFonts w:ascii="Wingdings" w:hAnsi="Wingdings" w:cs="Wingdings" w:hint="default"/>
      </w:rPr>
    </w:lvl>
  </w:abstractNum>
  <w:abstractNum w:abstractNumId="37">
    <w:nsid w:val="7EC05B45"/>
    <w:multiLevelType w:val="hybridMultilevel"/>
    <w:tmpl w:val="8320E6EA"/>
    <w:lvl w:ilvl="0" w:tplc="3F38D10A">
      <w:start w:val="1"/>
      <w:numFmt w:val="decimal"/>
      <w:lvlText w:val="5.%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F08A5E16">
      <w:start w:val="1"/>
      <w:numFmt w:val="decimal"/>
      <w:lvlText w:val=""/>
      <w:lvlJc w:val="left"/>
    </w:lvl>
    <w:lvl w:ilvl="2" w:tplc="D91E0A9E">
      <w:start w:val="1"/>
      <w:numFmt w:val="decimal"/>
      <w:lvlText w:val=""/>
      <w:lvlJc w:val="left"/>
    </w:lvl>
    <w:lvl w:ilvl="3" w:tplc="B37083DE">
      <w:start w:val="1"/>
      <w:numFmt w:val="decimal"/>
      <w:lvlText w:val=""/>
      <w:lvlJc w:val="left"/>
    </w:lvl>
    <w:lvl w:ilvl="4" w:tplc="6BD2F4E4">
      <w:start w:val="1"/>
      <w:numFmt w:val="decimal"/>
      <w:lvlText w:val=""/>
      <w:lvlJc w:val="left"/>
    </w:lvl>
    <w:lvl w:ilvl="5" w:tplc="6778EC1A">
      <w:start w:val="1"/>
      <w:numFmt w:val="decimal"/>
      <w:lvlText w:val=""/>
      <w:lvlJc w:val="left"/>
    </w:lvl>
    <w:lvl w:ilvl="6" w:tplc="52201F44">
      <w:start w:val="1"/>
      <w:numFmt w:val="decimal"/>
      <w:lvlText w:val=""/>
      <w:lvlJc w:val="left"/>
    </w:lvl>
    <w:lvl w:ilvl="7" w:tplc="E2BA90AA">
      <w:start w:val="1"/>
      <w:numFmt w:val="decimal"/>
      <w:lvlText w:val=""/>
      <w:lvlJc w:val="left"/>
    </w:lvl>
    <w:lvl w:ilvl="8" w:tplc="6F684E98">
      <w:start w:val="1"/>
      <w:numFmt w:val="decimal"/>
      <w:lvlText w:val=""/>
      <w:lvlJc w:val="left"/>
    </w:lvl>
  </w:abstractNum>
  <w:num w:numId="1">
    <w:abstractNumId w:val="18"/>
  </w:num>
  <w:num w:numId="2">
    <w:abstractNumId w:val="7"/>
  </w:num>
  <w:num w:numId="3">
    <w:abstractNumId w:val="35"/>
  </w:num>
  <w:num w:numId="4">
    <w:abstractNumId w:val="32"/>
  </w:num>
  <w:num w:numId="5">
    <w:abstractNumId w:val="34"/>
  </w:num>
  <w:num w:numId="6">
    <w:abstractNumId w:val="19"/>
  </w:num>
  <w:num w:numId="7">
    <w:abstractNumId w:val="33"/>
  </w:num>
  <w:num w:numId="8">
    <w:abstractNumId w:val="0"/>
  </w:num>
  <w:num w:numId="9">
    <w:abstractNumId w:val="14"/>
  </w:num>
  <w:num w:numId="10">
    <w:abstractNumId w:val="26"/>
  </w:num>
  <w:num w:numId="11">
    <w:abstractNumId w:val="12"/>
  </w:num>
  <w:num w:numId="12">
    <w:abstractNumId w:val="37"/>
  </w:num>
  <w:num w:numId="13">
    <w:abstractNumId w:val="23"/>
  </w:num>
  <w:num w:numId="14">
    <w:abstractNumId w:val="9"/>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8"/>
  </w:num>
  <w:num w:numId="17">
    <w:abstractNumId w:val="36"/>
  </w:num>
  <w:num w:numId="18">
    <w:abstractNumId w:val="21"/>
  </w:num>
  <w:num w:numId="19">
    <w:abstractNumId w:val="5"/>
  </w:num>
  <w:num w:numId="20">
    <w:abstractNumId w:val="17"/>
  </w:num>
  <w:num w:numId="2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0"/>
  </w:num>
  <w:num w:numId="24">
    <w:abstractNumId w:val="1"/>
  </w:num>
  <w:num w:numId="25">
    <w:abstractNumId w:val="4"/>
  </w:num>
  <w:num w:numId="26">
    <w:abstractNumId w:val="15"/>
  </w:num>
  <w:num w:numId="27">
    <w:abstractNumId w:val="22"/>
  </w:num>
  <w:num w:numId="28">
    <w:abstractNumId w:val="16"/>
  </w:num>
  <w:num w:numId="29">
    <w:abstractNumId w:val="2"/>
  </w:num>
  <w:num w:numId="30">
    <w:abstractNumId w:val="3"/>
  </w:num>
  <w:num w:numId="31">
    <w:abstractNumId w:val="29"/>
  </w:num>
  <w:num w:numId="32">
    <w:abstractNumId w:val="31"/>
  </w:num>
  <w:num w:numId="33">
    <w:abstractNumId w:val="24"/>
  </w:num>
  <w:num w:numId="34">
    <w:abstractNumId w:val="27"/>
  </w:num>
  <w:num w:numId="35">
    <w:abstractNumId w:val="11"/>
  </w:num>
  <w:num w:numId="36">
    <w:abstractNumId w:val="30"/>
  </w:num>
  <w:num w:numId="37">
    <w:abstractNumId w:val="25"/>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7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E9"/>
    <w:rsid w:val="00002761"/>
    <w:rsid w:val="0000778B"/>
    <w:rsid w:val="00012252"/>
    <w:rsid w:val="00020985"/>
    <w:rsid w:val="00031B86"/>
    <w:rsid w:val="00063B48"/>
    <w:rsid w:val="00066C65"/>
    <w:rsid w:val="000671EF"/>
    <w:rsid w:val="00072638"/>
    <w:rsid w:val="00074F7C"/>
    <w:rsid w:val="0007798D"/>
    <w:rsid w:val="00083171"/>
    <w:rsid w:val="000A0791"/>
    <w:rsid w:val="000A15D8"/>
    <w:rsid w:val="000B07E4"/>
    <w:rsid w:val="000D1324"/>
    <w:rsid w:val="000D217C"/>
    <w:rsid w:val="000D5104"/>
    <w:rsid w:val="000E627D"/>
    <w:rsid w:val="000E7110"/>
    <w:rsid w:val="001041B4"/>
    <w:rsid w:val="00104C0B"/>
    <w:rsid w:val="00106693"/>
    <w:rsid w:val="0011653C"/>
    <w:rsid w:val="00123EB7"/>
    <w:rsid w:val="00147D6B"/>
    <w:rsid w:val="001549E1"/>
    <w:rsid w:val="0016037B"/>
    <w:rsid w:val="00166C8B"/>
    <w:rsid w:val="00167615"/>
    <w:rsid w:val="0017064C"/>
    <w:rsid w:val="00175509"/>
    <w:rsid w:val="00193BF1"/>
    <w:rsid w:val="00194076"/>
    <w:rsid w:val="001A6F9D"/>
    <w:rsid w:val="001B0741"/>
    <w:rsid w:val="001B41A9"/>
    <w:rsid w:val="001C38E8"/>
    <w:rsid w:val="001C6512"/>
    <w:rsid w:val="001D0A36"/>
    <w:rsid w:val="001D4489"/>
    <w:rsid w:val="001D5AE0"/>
    <w:rsid w:val="00201B45"/>
    <w:rsid w:val="0021004D"/>
    <w:rsid w:val="0023182E"/>
    <w:rsid w:val="00234578"/>
    <w:rsid w:val="00254FBD"/>
    <w:rsid w:val="0026049E"/>
    <w:rsid w:val="00261B6A"/>
    <w:rsid w:val="00270D35"/>
    <w:rsid w:val="00270D93"/>
    <w:rsid w:val="00275E4A"/>
    <w:rsid w:val="002A3C59"/>
    <w:rsid w:val="002A63C6"/>
    <w:rsid w:val="002B40BC"/>
    <w:rsid w:val="002C3CF8"/>
    <w:rsid w:val="002C79AF"/>
    <w:rsid w:val="002D46BC"/>
    <w:rsid w:val="002D6D85"/>
    <w:rsid w:val="002E7C7A"/>
    <w:rsid w:val="002F3FC4"/>
    <w:rsid w:val="0030083B"/>
    <w:rsid w:val="00301176"/>
    <w:rsid w:val="00304991"/>
    <w:rsid w:val="0031101F"/>
    <w:rsid w:val="00330193"/>
    <w:rsid w:val="003321BB"/>
    <w:rsid w:val="00332730"/>
    <w:rsid w:val="00336E70"/>
    <w:rsid w:val="00352E77"/>
    <w:rsid w:val="00360821"/>
    <w:rsid w:val="00361F31"/>
    <w:rsid w:val="00366F54"/>
    <w:rsid w:val="00374B93"/>
    <w:rsid w:val="00377BB4"/>
    <w:rsid w:val="00380280"/>
    <w:rsid w:val="00385ED4"/>
    <w:rsid w:val="003A399F"/>
    <w:rsid w:val="003C6AFD"/>
    <w:rsid w:val="003D0B21"/>
    <w:rsid w:val="003D6B3B"/>
    <w:rsid w:val="003E7406"/>
    <w:rsid w:val="003F355E"/>
    <w:rsid w:val="003F4133"/>
    <w:rsid w:val="004065D3"/>
    <w:rsid w:val="004148DF"/>
    <w:rsid w:val="004225E3"/>
    <w:rsid w:val="004443DA"/>
    <w:rsid w:val="00455757"/>
    <w:rsid w:val="00471188"/>
    <w:rsid w:val="004A4D5C"/>
    <w:rsid w:val="004B10FB"/>
    <w:rsid w:val="004C6ACB"/>
    <w:rsid w:val="004D35EF"/>
    <w:rsid w:val="004E4856"/>
    <w:rsid w:val="004E6073"/>
    <w:rsid w:val="00504BBD"/>
    <w:rsid w:val="00507551"/>
    <w:rsid w:val="00511B07"/>
    <w:rsid w:val="005179EF"/>
    <w:rsid w:val="00517D02"/>
    <w:rsid w:val="00524F19"/>
    <w:rsid w:val="00532766"/>
    <w:rsid w:val="00544765"/>
    <w:rsid w:val="005513F7"/>
    <w:rsid w:val="00562C3F"/>
    <w:rsid w:val="0059035C"/>
    <w:rsid w:val="0059048B"/>
    <w:rsid w:val="00590BFC"/>
    <w:rsid w:val="00591D7B"/>
    <w:rsid w:val="005A3C3E"/>
    <w:rsid w:val="005C6FD6"/>
    <w:rsid w:val="005D1AD9"/>
    <w:rsid w:val="005D2918"/>
    <w:rsid w:val="005D4E57"/>
    <w:rsid w:val="005E06A4"/>
    <w:rsid w:val="005E52D9"/>
    <w:rsid w:val="005F6DEA"/>
    <w:rsid w:val="006011BB"/>
    <w:rsid w:val="00647771"/>
    <w:rsid w:val="0066097E"/>
    <w:rsid w:val="00665011"/>
    <w:rsid w:val="00665425"/>
    <w:rsid w:val="0069673A"/>
    <w:rsid w:val="00697EA7"/>
    <w:rsid w:val="006A18FB"/>
    <w:rsid w:val="006A7172"/>
    <w:rsid w:val="006B1FA5"/>
    <w:rsid w:val="006B385D"/>
    <w:rsid w:val="006B7DD1"/>
    <w:rsid w:val="006B7F11"/>
    <w:rsid w:val="006B7F2F"/>
    <w:rsid w:val="006C60B3"/>
    <w:rsid w:val="006F51DE"/>
    <w:rsid w:val="007021A0"/>
    <w:rsid w:val="00704186"/>
    <w:rsid w:val="00704397"/>
    <w:rsid w:val="00706560"/>
    <w:rsid w:val="0071174B"/>
    <w:rsid w:val="007134D6"/>
    <w:rsid w:val="00713590"/>
    <w:rsid w:val="00717B3D"/>
    <w:rsid w:val="007213C9"/>
    <w:rsid w:val="0073512D"/>
    <w:rsid w:val="007437A2"/>
    <w:rsid w:val="007464AD"/>
    <w:rsid w:val="00761FF2"/>
    <w:rsid w:val="00774F95"/>
    <w:rsid w:val="007805DE"/>
    <w:rsid w:val="007903F2"/>
    <w:rsid w:val="007D0752"/>
    <w:rsid w:val="007E2371"/>
    <w:rsid w:val="007F32D7"/>
    <w:rsid w:val="007F6881"/>
    <w:rsid w:val="008172D5"/>
    <w:rsid w:val="00824B9D"/>
    <w:rsid w:val="0083297B"/>
    <w:rsid w:val="00846920"/>
    <w:rsid w:val="00856C69"/>
    <w:rsid w:val="008618BA"/>
    <w:rsid w:val="00864B6C"/>
    <w:rsid w:val="00876A58"/>
    <w:rsid w:val="0089527F"/>
    <w:rsid w:val="00896577"/>
    <w:rsid w:val="008B04D0"/>
    <w:rsid w:val="008C080E"/>
    <w:rsid w:val="008C53E4"/>
    <w:rsid w:val="008E0D68"/>
    <w:rsid w:val="008E15AA"/>
    <w:rsid w:val="00912E4A"/>
    <w:rsid w:val="00913FAC"/>
    <w:rsid w:val="00921E74"/>
    <w:rsid w:val="00926315"/>
    <w:rsid w:val="00926F41"/>
    <w:rsid w:val="00930DD9"/>
    <w:rsid w:val="0094049E"/>
    <w:rsid w:val="009465D4"/>
    <w:rsid w:val="00984F0C"/>
    <w:rsid w:val="009A15FF"/>
    <w:rsid w:val="009B0DD2"/>
    <w:rsid w:val="009B0F64"/>
    <w:rsid w:val="009D1F7E"/>
    <w:rsid w:val="00A14D0B"/>
    <w:rsid w:val="00A54268"/>
    <w:rsid w:val="00A561E7"/>
    <w:rsid w:val="00A609F3"/>
    <w:rsid w:val="00A73E50"/>
    <w:rsid w:val="00A8004F"/>
    <w:rsid w:val="00A901AD"/>
    <w:rsid w:val="00A92DC2"/>
    <w:rsid w:val="00A9505C"/>
    <w:rsid w:val="00AA115C"/>
    <w:rsid w:val="00AA4809"/>
    <w:rsid w:val="00AA73DB"/>
    <w:rsid w:val="00AB5872"/>
    <w:rsid w:val="00AD5FA1"/>
    <w:rsid w:val="00AE2781"/>
    <w:rsid w:val="00AF4B3B"/>
    <w:rsid w:val="00B04C48"/>
    <w:rsid w:val="00B066CA"/>
    <w:rsid w:val="00B14C1A"/>
    <w:rsid w:val="00B2510C"/>
    <w:rsid w:val="00B34CC7"/>
    <w:rsid w:val="00B41D15"/>
    <w:rsid w:val="00B543F3"/>
    <w:rsid w:val="00B5699A"/>
    <w:rsid w:val="00B7166B"/>
    <w:rsid w:val="00BA7B6E"/>
    <w:rsid w:val="00BD1A62"/>
    <w:rsid w:val="00BE39ED"/>
    <w:rsid w:val="00BE7B9A"/>
    <w:rsid w:val="00C05318"/>
    <w:rsid w:val="00C237F4"/>
    <w:rsid w:val="00C2489E"/>
    <w:rsid w:val="00C327F6"/>
    <w:rsid w:val="00C3517B"/>
    <w:rsid w:val="00C35C04"/>
    <w:rsid w:val="00C36DF2"/>
    <w:rsid w:val="00C36EB1"/>
    <w:rsid w:val="00C42D58"/>
    <w:rsid w:val="00C44F18"/>
    <w:rsid w:val="00C54800"/>
    <w:rsid w:val="00C72ED2"/>
    <w:rsid w:val="00C9378D"/>
    <w:rsid w:val="00CA0F8B"/>
    <w:rsid w:val="00CA2BFF"/>
    <w:rsid w:val="00CA4CE3"/>
    <w:rsid w:val="00CC21C9"/>
    <w:rsid w:val="00CC23DF"/>
    <w:rsid w:val="00CC2FA8"/>
    <w:rsid w:val="00CE153F"/>
    <w:rsid w:val="00D01E48"/>
    <w:rsid w:val="00D03A16"/>
    <w:rsid w:val="00D278E5"/>
    <w:rsid w:val="00D301E7"/>
    <w:rsid w:val="00D60A4D"/>
    <w:rsid w:val="00D634DC"/>
    <w:rsid w:val="00D718E2"/>
    <w:rsid w:val="00D745F0"/>
    <w:rsid w:val="00D757F3"/>
    <w:rsid w:val="00D76E44"/>
    <w:rsid w:val="00D82C0A"/>
    <w:rsid w:val="00D831A1"/>
    <w:rsid w:val="00D9461C"/>
    <w:rsid w:val="00DC2FFA"/>
    <w:rsid w:val="00DD357A"/>
    <w:rsid w:val="00DF0722"/>
    <w:rsid w:val="00E15A72"/>
    <w:rsid w:val="00E246C2"/>
    <w:rsid w:val="00E51ED4"/>
    <w:rsid w:val="00E528E9"/>
    <w:rsid w:val="00E555B0"/>
    <w:rsid w:val="00E62CBC"/>
    <w:rsid w:val="00E642E1"/>
    <w:rsid w:val="00E6730B"/>
    <w:rsid w:val="00E774EB"/>
    <w:rsid w:val="00E81E7E"/>
    <w:rsid w:val="00E84C54"/>
    <w:rsid w:val="00E859C6"/>
    <w:rsid w:val="00E87885"/>
    <w:rsid w:val="00E90A03"/>
    <w:rsid w:val="00EA0BBB"/>
    <w:rsid w:val="00EA4749"/>
    <w:rsid w:val="00EB0062"/>
    <w:rsid w:val="00EB339F"/>
    <w:rsid w:val="00EC688E"/>
    <w:rsid w:val="00ED039F"/>
    <w:rsid w:val="00ED088E"/>
    <w:rsid w:val="00EF3275"/>
    <w:rsid w:val="00EF438E"/>
    <w:rsid w:val="00F013E3"/>
    <w:rsid w:val="00F1022A"/>
    <w:rsid w:val="00F13220"/>
    <w:rsid w:val="00F13E27"/>
    <w:rsid w:val="00F229E8"/>
    <w:rsid w:val="00F25320"/>
    <w:rsid w:val="00F338B8"/>
    <w:rsid w:val="00F45FC7"/>
    <w:rsid w:val="00F46CAB"/>
    <w:rsid w:val="00F508A2"/>
    <w:rsid w:val="00F552F8"/>
    <w:rsid w:val="00F6043F"/>
    <w:rsid w:val="00F6272B"/>
    <w:rsid w:val="00F63D6C"/>
    <w:rsid w:val="00F6692B"/>
    <w:rsid w:val="00F823DB"/>
    <w:rsid w:val="00F906D4"/>
    <w:rsid w:val="00FB01D2"/>
    <w:rsid w:val="00FB2162"/>
    <w:rsid w:val="00FC180C"/>
    <w:rsid w:val="00FD068F"/>
    <w:rsid w:val="00FD257F"/>
    <w:rsid w:val="00FF54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22"/>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22"/>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747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77&amp;n=257555" TargetMode="External"/><Relationship Id="rId5" Type="http://schemas.openxmlformats.org/officeDocument/2006/relationships/settings" Target="settings.xml"/><Relationship Id="rId10" Type="http://schemas.openxmlformats.org/officeDocument/2006/relationships/hyperlink" Target="consultantplus://offline/ref=FAE7C5D4699991FA7B0B7EE0B223B4C3893332258BE907143440CB7FE33E871A51272BE7081FCFC0805523267CDB501089g3i0M"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A65D3-AAB2-4BFD-B638-ABB4AA5DC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3276</Words>
  <Characters>18676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2</cp:revision>
  <cp:lastPrinted>2024-12-18T05:29:00Z</cp:lastPrinted>
  <dcterms:created xsi:type="dcterms:W3CDTF">2026-09-25T08:10:00Z</dcterms:created>
  <dcterms:modified xsi:type="dcterms:W3CDTF">2026-09-25T08:10:00Z</dcterms:modified>
</cp:coreProperties>
</file>