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B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6B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6107A" w:rsidRDefault="00D6107A" w:rsidP="00D6107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28 Положения о бюджетном процессе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27 октября 2017 года № 26 (далее — Положение о бюджетном процессе),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городского округа Ставропольского края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1 792 968 907,55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B34102">
        <w:rPr>
          <w:rFonts w:ascii="Times New Roman" w:eastAsia="Times New Roman" w:hAnsi="Times New Roman" w:cs="Times New Roman"/>
          <w:sz w:val="28"/>
          <w:szCs w:val="28"/>
          <w:lang w:eastAsia="ru-RU"/>
        </w:rPr>
        <w:t>17 079 312,16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B34102">
        <w:rPr>
          <w:rFonts w:ascii="Times New Roman" w:eastAsia="Times New Roman" w:hAnsi="Times New Roman" w:cs="Times New Roman"/>
          <w:sz w:val="28"/>
          <w:szCs w:val="28"/>
          <w:lang w:eastAsia="ru-RU"/>
        </w:rPr>
        <w:t>1 575 607 306,27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34102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1 902 545 863,65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16 930 977,65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1 575 607 306,27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13E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109 576 956,10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1 792 968 907,55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0060A">
        <w:rPr>
          <w:rFonts w:ascii="Times New Roman" w:eastAsia="Times New Roman" w:hAnsi="Times New Roman" w:cs="Times New Roman"/>
          <w:sz w:val="28"/>
          <w:szCs w:val="28"/>
          <w:lang w:eastAsia="ru-RU"/>
        </w:rPr>
        <w:t>17 079 312,16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4F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F0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F7A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21C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2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</w:t>
      </w:r>
      <w:r w:rsidR="000A2688">
        <w:rPr>
          <w:rFonts w:ascii="Times New Roman" w:eastAsia="Times New Roman" w:hAnsi="Times New Roman" w:cs="Times New Roman"/>
          <w:sz w:val="28"/>
          <w:szCs w:val="28"/>
          <w:lang w:eastAsia="ru-RU"/>
        </w:rPr>
        <w:t>16 958,34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F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A2688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2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алоги на доходы физических лиц уменьшены на 11 877 290,83 руб.;</w:t>
      </w:r>
    </w:p>
    <w:p w:rsidR="004F621C" w:rsidRDefault="004F621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товары (работы, услуги), реализуемые на территории Российской Федерации уменьшены на </w:t>
      </w:r>
      <w:r w:rsidR="008F2775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3565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2775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="00356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8F2775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вмененный доход для отдельных видов деятельности уменьшен на 1 940 000,00 руб.;</w:t>
      </w:r>
    </w:p>
    <w:p w:rsidR="008F2775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увеличен на 6 437 000,00 руб.;</w:t>
      </w:r>
    </w:p>
    <w:p w:rsidR="008F2775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 взимаемый с в связи с применением патентной системы налогообложения увеличен на 60 000,00 руб.;</w:t>
      </w:r>
    </w:p>
    <w:p w:rsidR="008F2775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уменьшен на 2 019 700,00 руб.;</w:t>
      </w:r>
    </w:p>
    <w:p w:rsidR="008F2775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уменьшен на 7 144 500,00 руб.;</w:t>
      </w:r>
    </w:p>
    <w:p w:rsidR="008F2775" w:rsidRDefault="008F277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поступлений государственной пошлины уменьшены на 5 900,00 руб.</w:t>
      </w:r>
      <w:r w:rsidR="006D2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493" w:rsidRDefault="006D249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увеличены на 15 169 368,76 руб.;</w:t>
      </w:r>
    </w:p>
    <w:p w:rsidR="006D2493" w:rsidRDefault="006D249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 увеличены на 200 000,00 руб.;</w:t>
      </w:r>
    </w:p>
    <w:p w:rsidR="006D2493" w:rsidRDefault="006D249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и компенсации затрат государству увеличены на 197 440,43 руб.;</w:t>
      </w:r>
    </w:p>
    <w:p w:rsidR="006D2493" w:rsidRDefault="006D249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увеличены на 811 500,00 руб.;</w:t>
      </w:r>
    </w:p>
    <w:p w:rsidR="006D2493" w:rsidRDefault="006D249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штрафов, санкций, возмещение ущерба увеличен</w:t>
      </w:r>
      <w:r w:rsidR="002570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912 000,00 руб.</w:t>
      </w:r>
    </w:p>
    <w:p w:rsidR="00BF0345" w:rsidRDefault="004D6DD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7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25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Российской Федерации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257019">
        <w:rPr>
          <w:rFonts w:ascii="Times New Roman" w:eastAsia="Times New Roman" w:hAnsi="Times New Roman" w:cs="Times New Roman"/>
          <w:sz w:val="28"/>
          <w:szCs w:val="28"/>
          <w:lang w:eastAsia="ru-RU"/>
        </w:rPr>
        <w:t>17 086 650,23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163A5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 них:</w:t>
      </w:r>
    </w:p>
    <w:p w:rsidR="00307536" w:rsidRDefault="00307536" w:rsidP="0030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Pr="003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(проведение капитального ремонта зданий и сооружений муниципальных образовательных организаций)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556 631,84 руб.;</w:t>
      </w:r>
    </w:p>
    <w:p w:rsidR="00307536" w:rsidRDefault="00307536" w:rsidP="0030753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84 662,30 руб.;</w:t>
      </w:r>
    </w:p>
    <w:p w:rsidR="00307536" w:rsidRDefault="00307536" w:rsidP="0030753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7 637 430,00 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3,83 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(выплата пособия на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1 700 000,00 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1 654 087,00 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6 639 261,00 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года родился третий или последующий ребенок)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90 00,00 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межбюджетные трансферты, передаваемые бюджетам городских округов (выплата социального пособия на погребение)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17 83</w:t>
      </w:r>
      <w:r w:rsidR="008E67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1,47 руб.</w:t>
      </w:r>
    </w:p>
    <w:p w:rsid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по прочим безвозмездным поступлениям увеличены на 32 346,28 руб.</w:t>
      </w:r>
    </w:p>
    <w:p w:rsidR="00CE1F6D" w:rsidRPr="00CE1F6D" w:rsidRDefault="00CE1F6D" w:rsidP="00CE1F6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уменьшит объем доходов местного бюджета на </w:t>
      </w:r>
      <w:r w:rsidR="008E678C">
        <w:rPr>
          <w:rFonts w:ascii="Times New Roman" w:eastAsia="Times New Roman" w:hAnsi="Times New Roman" w:cs="Times New Roman"/>
          <w:sz w:val="28"/>
          <w:szCs w:val="28"/>
          <w:lang w:eastAsia="ru-RU"/>
        </w:rPr>
        <w:t>22 726,01 руб.</w:t>
      </w:r>
    </w:p>
    <w:p w:rsidR="00A355DA" w:rsidRPr="001A72E4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E5CE0">
        <w:rPr>
          <w:rFonts w:ascii="Times New Roman" w:eastAsia="Times New Roman" w:hAnsi="Times New Roman" w:cs="Times New Roman"/>
          <w:sz w:val="28"/>
          <w:szCs w:val="28"/>
          <w:lang w:eastAsia="ru-RU"/>
        </w:rPr>
        <w:t>1 575 607 306,27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E5CE0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9E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3,38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9E5CE0" w:rsidRDefault="005B5FD2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6D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безвозмездных поступлений </w:t>
      </w:r>
      <w:r w:rsidR="009C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</w:t>
      </w:r>
      <w:r w:rsidR="009E5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в том числе:</w:t>
      </w:r>
    </w:p>
    <w:p w:rsidR="009E5CE0" w:rsidRDefault="009E5CE0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на реализацию программ формирования современной городской среды увеличены на 51 506 6</w:t>
      </w:r>
      <w:r w:rsidR="00424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3,50 руб.;</w:t>
      </w:r>
    </w:p>
    <w:p w:rsidR="00C91E29" w:rsidRDefault="009E5CE0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 уменьшены на 2,00 руб.</w:t>
      </w:r>
    </w:p>
    <w:p w:rsidR="00162686" w:rsidRDefault="00162686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162686" w:rsidRDefault="00162686" w:rsidP="00162686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2019 год предусмотрен в сумме 1 902 545 863,65 руб., что на 16 930 977,65 руб. или на 0,90 процента больше установленных плановых назначений, на плановый период 2020 года объем расходной части бюджета предусмотрен в сумме 1 575 607 306,27 руб., что на 51 506 651,50 руб. или на 3,38 процента больше установленных плановых назначений. 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2021 год объемы расходной части местного бюджета остаются без изменений. 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этом увеличение расходов на 2019 и 2020 годы будут осуществлено за счет: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 (за счет межбюджетных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трансфертов из краевого бюджета), имеющих целевое направление использования;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расходов за счет уменьшения собственных средств бюджета;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средств от целевых поступлений (пожертвований).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бюджета: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1 685 859,97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безвозмездных поступлений от других бюджетов бюджетной системы Российской Федерации, имеющих целевое направление использования, на сумму 1 627 839,41 руб., увеличение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58 020,56 руб. 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пособия на ребенка в сумме 1 700 000,00 руб.; 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социального пособия на погребение в сумме 17 839,41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социальной поддержки ветеранов труда и тружеников тыла в сумме 1 076 440,00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социальной поддержки ветеранов труда Ставропольского края в сумме 1 493 076,80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социальной поддержки отдельных категорий граждан, работающих и проживающих в сельской местности в сумме 58 020,56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A64A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90 000,00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7A64A7">
        <w:rPr>
          <w:rFonts w:ascii="Times New Roman" w:hAnsi="Times New Roman" w:cs="Times New Roman"/>
          <w:sz w:val="28"/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, в сумме 6 458,64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денежная выплата семьям погибших ветеранов боевых действий в сумме 4 258,16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гражданам субсидий на оплату жилого помещения и коммунальных услуг в сумме 2 558 800,00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2019 году составят 405 908 282,87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7 417 516,85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краевые средства),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целевое направление использования, в сум</w:t>
      </w:r>
      <w:r w:rsidR="0023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 7 736 716,16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увеличения целевых средств (пожертвований) в сумме 22 015,95 руб., за счет уменьшения по платным услугам (от приносящей доход деятельности) в сумме 303 183,26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38 032,00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уменьшаются по следующим направлениям: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«Присмотр и уход» подпрограммы «Развитие дошкольного, общего и дополнительного образования» в сумме 2 249 732,66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82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капитального ремонта зданий и сооружений муниципальных образовательных организаций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подпрограммы «Развитие дошкольного, общего и дополнительного образования» в сумме 556 631,84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82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создание центров образования цифрового и гуманитарного профилей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предоставления бесплатного общего и дополнительного образования детей» подпрограммы «Развитие дошкольного, общего и дополнительного образования» в сумме 150 184,36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капитальному ремонту кровель в муниципальных общеобразовательных организациях основного мероприятия «Обеспечение предоставления бесплатного общего и дополнительного образования детей» подпрограммы «Развитие дошкольного, общего и дополнительного образования» в сумме 160 925,63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муниципальных общеобразовательных организаций основного мероприятия «Обеспечение предоставления бесплатного общего и дополнительного образования детей» подпрограммы «Развитие дошкольного, общего и дополнительного образования» в сумме 8 038,43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250 500,00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организацию и обеспечение занятости детей в период летних каникул в сумме 62 409,23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обеспечение оздоровления детей, проживающих на территории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44 000,00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</w:t>
      </w:r>
      <w:r w:rsidRP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1 654 087,00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A0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дошкольного, общего и дополнительного образования» в сумме 2 307 341,00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денежных средств на содержание ребенка опекуну (попечителю) в сумме 228 000,00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A0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6 639 261,00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единовременного пособия усыновителям в сумме 22 500,00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в сумме 3 750,00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A0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«Обеспечение реализации программы» в сумме 45 000,00 руб.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2019 году составят 697 518 389,54 руб.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муниципальной программе Благодарненского городского округа Ставропольского края 03 «Развитие сельского хозяйства» расходы увеличиваются на сумму 3,83 руб. на осуществление управленческих функций по реализации отдельных государственных полномочий в области сельского хозяйства.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сельского хозяйства» в 2019 году составят 6 872 510,75 руб.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340 649,03 руб., в том числе: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счет увеличения бюджетных средств от приносящей доход деятельности в сумме 303 183,26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бюджетных средств от целевых поступлений (пожертвований) в сумме 10 330,33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5 211,44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"Организация и проведение культурно-массовых мероприятий»" в сумме 659 300,04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культуры в сумме 134 068,00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350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3,33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«</w:t>
      </w:r>
      <w:r w:rsidRPr="0035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10 320,33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уровня пожарной безопасности в сумме 508 882,75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молодежной политики в сумме 48 600,00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в сумме 640 670,07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653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660 200,00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F3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479 374,49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F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181 621,00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F3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мероприятия по обеспечению предоставления муниципальных услуг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340 000,00 руб.</w:t>
      </w:r>
    </w:p>
    <w:p w:rsidR="00162686" w:rsidRDefault="00162686" w:rsidP="0016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236 724 176,17 руб.</w:t>
      </w:r>
    </w:p>
    <w:p w:rsidR="00162686" w:rsidRDefault="00162686" w:rsidP="0016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05 «Формирование современной городской среды на 2018-2022 годы»» расходы уменьшены на сумму 47 550,00 руб., в том числе: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уменьшение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47 550,00 руб.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уменьшаются по следующему направлению: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формированием современной городской среды на 2020 год, подлежащие оплате в 2019 году в сумме 47 550,00 руб.</w:t>
      </w:r>
    </w:p>
    <w:p w:rsidR="00162686" w:rsidRDefault="00162686" w:rsidP="0016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118 900 309,00 руб.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 расходы увеличены на сумму 347 733,01 руб., в том числе: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347 733,01 руб.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468 019,05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содержание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262 728,58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132 870,02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34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благоустройство памятников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30 000,00 руб.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апитальный ремонт и ремонт автомоб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ильных дорог общего пользования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значения за счет средств местного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76 683,06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117 122,74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ремонт и содержание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жилищного фонда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58 450,00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82 560,64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 и транспортировка твердых коммунальных отходов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2,80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рганизация, содержание и обустройство мест захоронения (кладбищ)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181 065,40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6A6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30 000,00 руб.</w:t>
      </w:r>
    </w:p>
    <w:p w:rsidR="00162686" w:rsidRDefault="00162686" w:rsidP="0016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жилищно-коммунального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252 660 940,02 руб.</w:t>
      </w:r>
    </w:p>
    <w:p w:rsidR="00162686" w:rsidRDefault="00162686" w:rsidP="001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увеличены на сумму 363 683,59 руб., в том числе: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363 685,06 руб.;</w:t>
      </w:r>
    </w:p>
    <w:p w:rsidR="00162686" w:rsidRDefault="00162686" w:rsidP="00162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уменьшены на о</w:t>
      </w:r>
      <w:r w:rsidRPr="00F3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деятельности депутатов Думы Ставропольского края и их помощников в избирательном округе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1,47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77 309 973,30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увеличены на сумму 6 823 081,37 руб., в том числе: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увеличены на следующие цели: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372 441,30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84 662,30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7 637 430,00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401 970,00 руб.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уменьшены на следующие цели: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EF7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1 105 868,77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5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расходы,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199 568,07 руб.;</w:t>
      </w:r>
    </w:p>
    <w:p w:rsidR="00162686" w:rsidRDefault="00162686" w:rsidP="001626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2019 году составят 68 508 624,13 руб.</w:t>
      </w:r>
    </w:p>
    <w:p w:rsidR="00162686" w:rsidRDefault="00162686" w:rsidP="00162686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по расходам вносятся следующие изменения: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 подразделу 03 «Благоустройство» раздела 05 «Жилищно-коммунальное хозяйство»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увеличены на сумму 51 506 653,61 руб., в том числе за счет средств краевого бюджета в сумме 51 506 653,61 руб. В результате предполагаемых изменений уточненные годовые плановые назначения по указанному подразделу в 2020 году составят 100 847 673,00 руб.;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по подразделу 01 «Культура» раздела 08 «Культура, кинематография» расходы уменьшены на сумму 2,11 руб. В результате предполагаемых изменений уточненные годовые плановые назначения по указанному подразделу в 2020 году составят 112 93 481,87 руб.</w:t>
      </w:r>
      <w:r w:rsidRPr="00300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2686" w:rsidRDefault="00162686" w:rsidP="00162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расходы в 2020 году составят 1 575 607 306,27 руб.</w:t>
      </w:r>
    </w:p>
    <w:p w:rsidR="0071098F" w:rsidRPr="006D10EA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109 576 956,10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D6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109 576 956,10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состави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150A8B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1 792 968 907,55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17 079 312,16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50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D6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1 575 607 306,27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3,38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A8B" w:rsidRDefault="00150A8B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1 902 545 863,65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16 930 977,65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55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645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1 575 607 306,27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51 506 651,50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E2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5B8" w:rsidRDefault="00F50205" w:rsidP="009C55B8">
      <w:pPr>
        <w:spacing w:after="0"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2019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D6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109 576 956,10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bookmarkStart w:id="0" w:name="_GoBack"/>
      <w:bookmarkEnd w:id="0"/>
    </w:p>
    <w:p w:rsidR="002F2E8E" w:rsidRDefault="00F50205" w:rsidP="009C55B8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D4" w:rsidRDefault="00B259D4" w:rsidP="00D278E4">
      <w:pPr>
        <w:spacing w:after="0" w:line="240" w:lineRule="auto"/>
      </w:pPr>
      <w:r>
        <w:separator/>
      </w:r>
    </w:p>
  </w:endnote>
  <w:endnote w:type="continuationSeparator" w:id="0">
    <w:p w:rsidR="00B259D4" w:rsidRDefault="00B259D4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D4" w:rsidRDefault="00B259D4" w:rsidP="00D278E4">
      <w:pPr>
        <w:spacing w:after="0" w:line="240" w:lineRule="auto"/>
      </w:pPr>
      <w:r>
        <w:separator/>
      </w:r>
    </w:p>
  </w:footnote>
  <w:footnote w:type="continuationSeparator" w:id="0">
    <w:p w:rsidR="00B259D4" w:rsidRDefault="00B259D4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C55B8">
            <w:rPr>
              <w:noProof/>
              <w:color w:val="4F81BD" w:themeColor="accent1"/>
              <w:sz w:val="24"/>
              <w:szCs w:val="24"/>
            </w:rPr>
            <w:t>11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8134C"/>
    <w:rsid w:val="000A2688"/>
    <w:rsid w:val="000A290D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3168B"/>
    <w:rsid w:val="00232C77"/>
    <w:rsid w:val="002405EA"/>
    <w:rsid w:val="00241EBA"/>
    <w:rsid w:val="00243AEB"/>
    <w:rsid w:val="00244912"/>
    <w:rsid w:val="002454FC"/>
    <w:rsid w:val="00247BE5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F6D37"/>
    <w:rsid w:val="003F7234"/>
    <w:rsid w:val="004139AF"/>
    <w:rsid w:val="00414B38"/>
    <w:rsid w:val="004238BD"/>
    <w:rsid w:val="00424379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53C7"/>
    <w:rsid w:val="00542D36"/>
    <w:rsid w:val="005448D1"/>
    <w:rsid w:val="00546E9A"/>
    <w:rsid w:val="00550F8F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0162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0270"/>
    <w:rsid w:val="00721AED"/>
    <w:rsid w:val="007278B3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913168"/>
    <w:rsid w:val="009170F5"/>
    <w:rsid w:val="009206BA"/>
    <w:rsid w:val="009218E0"/>
    <w:rsid w:val="00923B63"/>
    <w:rsid w:val="00924032"/>
    <w:rsid w:val="00925BCE"/>
    <w:rsid w:val="00930437"/>
    <w:rsid w:val="009332BF"/>
    <w:rsid w:val="00934C93"/>
    <w:rsid w:val="00941004"/>
    <w:rsid w:val="00941237"/>
    <w:rsid w:val="00950744"/>
    <w:rsid w:val="00954519"/>
    <w:rsid w:val="00955E21"/>
    <w:rsid w:val="0096062B"/>
    <w:rsid w:val="009668C2"/>
    <w:rsid w:val="00973E8D"/>
    <w:rsid w:val="00974A2A"/>
    <w:rsid w:val="00990538"/>
    <w:rsid w:val="009A6B77"/>
    <w:rsid w:val="009B26D9"/>
    <w:rsid w:val="009B2A78"/>
    <w:rsid w:val="009B4253"/>
    <w:rsid w:val="009C3348"/>
    <w:rsid w:val="009C55B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259D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31AEA"/>
    <w:rsid w:val="00C32190"/>
    <w:rsid w:val="00C414CA"/>
    <w:rsid w:val="00C41877"/>
    <w:rsid w:val="00C42489"/>
    <w:rsid w:val="00C440A3"/>
    <w:rsid w:val="00C44BDB"/>
    <w:rsid w:val="00C44DCC"/>
    <w:rsid w:val="00C50812"/>
    <w:rsid w:val="00C51335"/>
    <w:rsid w:val="00C630E8"/>
    <w:rsid w:val="00C65A59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F1E"/>
    <w:rsid w:val="00D20188"/>
    <w:rsid w:val="00D278E4"/>
    <w:rsid w:val="00D43113"/>
    <w:rsid w:val="00D46AD9"/>
    <w:rsid w:val="00D46FD1"/>
    <w:rsid w:val="00D53911"/>
    <w:rsid w:val="00D6107A"/>
    <w:rsid w:val="00D64E21"/>
    <w:rsid w:val="00D669DE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471AB"/>
    <w:rsid w:val="00E546D9"/>
    <w:rsid w:val="00E578DE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2E17"/>
    <w:rsid w:val="00EE752D"/>
    <w:rsid w:val="00EF74EF"/>
    <w:rsid w:val="00EF7EDE"/>
    <w:rsid w:val="00EF7F48"/>
    <w:rsid w:val="00F0060A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1DB3"/>
    <w:rsid w:val="00FB5778"/>
    <w:rsid w:val="00FB6FED"/>
    <w:rsid w:val="00FC0537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DD00-FFF7-460F-951C-2FD4121E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143</cp:revision>
  <cp:lastPrinted>2019-12-25T06:10:00Z</cp:lastPrinted>
  <dcterms:created xsi:type="dcterms:W3CDTF">2013-09-17T05:23:00Z</dcterms:created>
  <dcterms:modified xsi:type="dcterms:W3CDTF">2019-12-25T06:12:00Z</dcterms:modified>
</cp:coreProperties>
</file>