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6C" w:rsidRPr="00155031" w:rsidRDefault="00226B6C" w:rsidP="00226B6C">
      <w:pPr>
        <w:tabs>
          <w:tab w:val="left" w:pos="7230"/>
        </w:tabs>
        <w:jc w:val="center"/>
        <w:rPr>
          <w:b/>
          <w:sz w:val="56"/>
          <w:szCs w:val="56"/>
        </w:rPr>
      </w:pPr>
      <w:r w:rsidRPr="00155031">
        <w:rPr>
          <w:b/>
          <w:sz w:val="56"/>
          <w:szCs w:val="56"/>
        </w:rPr>
        <w:t>ПОСТАНОВЛЕНИЕ</w:t>
      </w:r>
    </w:p>
    <w:p w:rsidR="00226B6C" w:rsidRPr="00155031" w:rsidRDefault="00226B6C" w:rsidP="00226B6C">
      <w:pPr>
        <w:jc w:val="center"/>
        <w:rPr>
          <w:b/>
          <w:szCs w:val="28"/>
        </w:rPr>
      </w:pPr>
    </w:p>
    <w:p w:rsidR="00226B6C" w:rsidRPr="00155031" w:rsidRDefault="00226B6C" w:rsidP="00226B6C">
      <w:pPr>
        <w:jc w:val="center"/>
        <w:rPr>
          <w:b/>
          <w:szCs w:val="28"/>
        </w:rPr>
      </w:pPr>
      <w:r w:rsidRPr="00155031">
        <w:rPr>
          <w:b/>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060074" w:rsidRPr="00155031" w:rsidTr="00275418">
        <w:trPr>
          <w:trHeight w:val="80"/>
        </w:trPr>
        <w:tc>
          <w:tcPr>
            <w:tcW w:w="675" w:type="dxa"/>
          </w:tcPr>
          <w:p w:rsidR="00226B6C" w:rsidRPr="00155031" w:rsidRDefault="00155031" w:rsidP="00275418">
            <w:pPr>
              <w:tabs>
                <w:tab w:val="left" w:pos="1862"/>
              </w:tabs>
              <w:jc w:val="center"/>
              <w:rPr>
                <w:szCs w:val="28"/>
              </w:rPr>
            </w:pPr>
            <w:r>
              <w:rPr>
                <w:szCs w:val="28"/>
              </w:rPr>
              <w:t>07</w:t>
            </w:r>
          </w:p>
        </w:tc>
        <w:tc>
          <w:tcPr>
            <w:tcW w:w="1276" w:type="dxa"/>
          </w:tcPr>
          <w:p w:rsidR="00226B6C" w:rsidRPr="00155031" w:rsidRDefault="00155031" w:rsidP="00275418">
            <w:pPr>
              <w:tabs>
                <w:tab w:val="left" w:pos="1862"/>
              </w:tabs>
              <w:jc w:val="center"/>
              <w:rPr>
                <w:szCs w:val="28"/>
              </w:rPr>
            </w:pPr>
            <w:r>
              <w:rPr>
                <w:szCs w:val="28"/>
              </w:rPr>
              <w:t>но</w:t>
            </w:r>
            <w:r w:rsidR="00226B6C" w:rsidRPr="00155031">
              <w:rPr>
                <w:szCs w:val="28"/>
              </w:rPr>
              <w:t xml:space="preserve">ября  </w:t>
            </w:r>
          </w:p>
        </w:tc>
        <w:tc>
          <w:tcPr>
            <w:tcW w:w="1701" w:type="dxa"/>
          </w:tcPr>
          <w:p w:rsidR="00226B6C" w:rsidRPr="00155031" w:rsidRDefault="00226B6C" w:rsidP="00275418">
            <w:pPr>
              <w:tabs>
                <w:tab w:val="left" w:pos="1862"/>
              </w:tabs>
              <w:jc w:val="center"/>
              <w:rPr>
                <w:szCs w:val="28"/>
              </w:rPr>
            </w:pPr>
            <w:r w:rsidRPr="00155031">
              <w:rPr>
                <w:szCs w:val="28"/>
              </w:rPr>
              <w:t>2019  года</w:t>
            </w:r>
          </w:p>
        </w:tc>
        <w:tc>
          <w:tcPr>
            <w:tcW w:w="4253" w:type="dxa"/>
          </w:tcPr>
          <w:p w:rsidR="00226B6C" w:rsidRPr="00155031" w:rsidRDefault="00226B6C" w:rsidP="00275418">
            <w:pPr>
              <w:tabs>
                <w:tab w:val="left" w:pos="1862"/>
              </w:tabs>
              <w:jc w:val="center"/>
              <w:rPr>
                <w:szCs w:val="28"/>
              </w:rPr>
            </w:pPr>
            <w:r w:rsidRPr="00155031">
              <w:rPr>
                <w:szCs w:val="28"/>
              </w:rPr>
              <w:t>г. Благодарный</w:t>
            </w:r>
          </w:p>
        </w:tc>
        <w:tc>
          <w:tcPr>
            <w:tcW w:w="708" w:type="dxa"/>
          </w:tcPr>
          <w:p w:rsidR="00226B6C" w:rsidRPr="00155031" w:rsidRDefault="00226B6C" w:rsidP="00275418">
            <w:pPr>
              <w:tabs>
                <w:tab w:val="left" w:pos="1862"/>
              </w:tabs>
              <w:jc w:val="center"/>
              <w:rPr>
                <w:szCs w:val="28"/>
              </w:rPr>
            </w:pPr>
            <w:r w:rsidRPr="00155031">
              <w:rPr>
                <w:szCs w:val="28"/>
              </w:rPr>
              <w:t>№</w:t>
            </w:r>
          </w:p>
        </w:tc>
        <w:tc>
          <w:tcPr>
            <w:tcW w:w="957" w:type="dxa"/>
          </w:tcPr>
          <w:p w:rsidR="00226B6C" w:rsidRPr="00155031" w:rsidRDefault="00155031" w:rsidP="00275418">
            <w:pPr>
              <w:tabs>
                <w:tab w:val="left" w:pos="1862"/>
              </w:tabs>
              <w:rPr>
                <w:szCs w:val="28"/>
              </w:rPr>
            </w:pPr>
            <w:r>
              <w:rPr>
                <w:szCs w:val="28"/>
              </w:rPr>
              <w:t>1830</w:t>
            </w:r>
          </w:p>
        </w:tc>
      </w:tr>
    </w:tbl>
    <w:p w:rsidR="00DA0D82" w:rsidRPr="00155031" w:rsidRDefault="00DA0D82" w:rsidP="00DA0D82">
      <w:pPr>
        <w:jc w:val="both"/>
        <w:rPr>
          <w:szCs w:val="28"/>
        </w:rPr>
      </w:pPr>
    </w:p>
    <w:p w:rsidR="00DA0D82" w:rsidRDefault="00DA0D82" w:rsidP="00DA0D82">
      <w:pPr>
        <w:jc w:val="both"/>
        <w:rPr>
          <w:szCs w:val="28"/>
        </w:rPr>
      </w:pPr>
    </w:p>
    <w:p w:rsidR="00DA0D82" w:rsidRDefault="00DA0D82" w:rsidP="00DA0D82">
      <w:pPr>
        <w:jc w:val="both"/>
        <w:rPr>
          <w:szCs w:val="28"/>
        </w:rPr>
      </w:pPr>
    </w:p>
    <w:p w:rsidR="00DA0D82" w:rsidRPr="00E374BE" w:rsidRDefault="00DA0D82" w:rsidP="00DA0D82">
      <w:pPr>
        <w:spacing w:line="240" w:lineRule="exact"/>
        <w:jc w:val="both"/>
        <w:rPr>
          <w:szCs w:val="28"/>
        </w:rPr>
      </w:pPr>
      <w:r>
        <w:rPr>
          <w:szCs w:val="28"/>
        </w:rPr>
        <w:t>Об утверждении  порядка</w:t>
      </w:r>
      <w:r w:rsidRPr="00987836">
        <w:rPr>
          <w:szCs w:val="28"/>
        </w:rPr>
        <w:t xml:space="preserve"> осуществления закупок малого объема</w:t>
      </w:r>
      <w:r>
        <w:rPr>
          <w:szCs w:val="28"/>
        </w:rPr>
        <w:t xml:space="preserve"> </w:t>
      </w:r>
      <w:r w:rsidRPr="00987836">
        <w:rPr>
          <w:szCs w:val="28"/>
        </w:rPr>
        <w:t xml:space="preserve">для обеспечения </w:t>
      </w:r>
      <w:r w:rsidRPr="00E374BE">
        <w:rPr>
          <w:szCs w:val="28"/>
        </w:rPr>
        <w:t>муниципальных нужд Благодарненского городского округа Ставропольского края</w:t>
      </w:r>
    </w:p>
    <w:p w:rsidR="00DA0D82" w:rsidRDefault="00DA0D82" w:rsidP="00DA0D82">
      <w:pPr>
        <w:spacing w:line="240" w:lineRule="exact"/>
        <w:jc w:val="both"/>
        <w:rPr>
          <w:szCs w:val="28"/>
        </w:rPr>
      </w:pPr>
      <w:r>
        <w:rPr>
          <w:szCs w:val="28"/>
        </w:rPr>
        <w:t xml:space="preserve"> </w:t>
      </w:r>
    </w:p>
    <w:p w:rsidR="00DA0D82" w:rsidRDefault="00DA0D82" w:rsidP="00DA0D82">
      <w:pPr>
        <w:spacing w:line="240" w:lineRule="exact"/>
        <w:jc w:val="both"/>
        <w:rPr>
          <w:szCs w:val="28"/>
        </w:rPr>
      </w:pPr>
    </w:p>
    <w:p w:rsidR="00DA0D82" w:rsidRDefault="00DA0D82" w:rsidP="00DA0D82">
      <w:pPr>
        <w:spacing w:line="240" w:lineRule="exact"/>
        <w:jc w:val="both"/>
        <w:rPr>
          <w:szCs w:val="28"/>
        </w:rPr>
      </w:pPr>
    </w:p>
    <w:p w:rsidR="00DA0D82" w:rsidRDefault="00DA0D82" w:rsidP="00DA0D82">
      <w:pPr>
        <w:autoSpaceDE w:val="0"/>
        <w:autoSpaceDN w:val="0"/>
        <w:adjustRightInd w:val="0"/>
        <w:ind w:firstLine="540"/>
        <w:jc w:val="both"/>
        <w:rPr>
          <w:szCs w:val="28"/>
        </w:rPr>
      </w:pPr>
      <w:r w:rsidRPr="00987836">
        <w:rPr>
          <w:color w:val="000000"/>
          <w:spacing w:val="-4"/>
          <w:szCs w:val="28"/>
        </w:rPr>
        <w:t xml:space="preserve">В соответствии с распоряжением Правительства Ставропольского края от 19 октября 2017 года </w:t>
      </w:r>
      <w:r>
        <w:rPr>
          <w:color w:val="000000"/>
          <w:spacing w:val="-4"/>
          <w:szCs w:val="28"/>
        </w:rPr>
        <w:t xml:space="preserve"> № </w:t>
      </w:r>
      <w:r w:rsidRPr="00987836">
        <w:rPr>
          <w:color w:val="000000"/>
          <w:spacing w:val="-4"/>
          <w:szCs w:val="28"/>
        </w:rPr>
        <w:t xml:space="preserve">308-рп </w:t>
      </w:r>
      <w:r>
        <w:rPr>
          <w:color w:val="000000"/>
          <w:spacing w:val="-4"/>
          <w:szCs w:val="28"/>
        </w:rPr>
        <w:t>«</w:t>
      </w:r>
      <w:r w:rsidRPr="00987836">
        <w:rPr>
          <w:color w:val="000000"/>
          <w:spacing w:val="-4"/>
          <w:szCs w:val="28"/>
        </w:rPr>
        <w:t>Об автоматизации закупок товаров, работ, услуг малого объема для обеспечения государственных нужд Ставропольского края</w:t>
      </w:r>
      <w:r>
        <w:rPr>
          <w:color w:val="000000"/>
          <w:spacing w:val="-4"/>
          <w:szCs w:val="28"/>
        </w:rPr>
        <w:t>» и</w:t>
      </w:r>
      <w:r w:rsidRPr="00987836">
        <w:rPr>
          <w:color w:val="000000"/>
          <w:spacing w:val="-4"/>
          <w:szCs w:val="28"/>
        </w:rPr>
        <w:t xml:space="preserve"> в целях</w:t>
      </w:r>
      <w:r>
        <w:rPr>
          <w:color w:val="000000"/>
          <w:spacing w:val="-4"/>
          <w:szCs w:val="28"/>
        </w:rPr>
        <w:t xml:space="preserve"> повышения эффективности осуществления закупок малого объема, </w:t>
      </w:r>
      <w:r>
        <w:rPr>
          <w:szCs w:val="28"/>
        </w:rPr>
        <w:t>администрация Благодарненского городского округа Ставропольского края</w:t>
      </w:r>
    </w:p>
    <w:p w:rsidR="00DA0D82" w:rsidRDefault="00DA0D82" w:rsidP="00DA0D82">
      <w:pPr>
        <w:jc w:val="both"/>
        <w:rPr>
          <w:szCs w:val="28"/>
        </w:rPr>
      </w:pPr>
    </w:p>
    <w:p w:rsidR="00DA0D82" w:rsidRDefault="00DA0D82" w:rsidP="00DA0D82">
      <w:pPr>
        <w:jc w:val="both"/>
        <w:rPr>
          <w:szCs w:val="28"/>
        </w:rPr>
      </w:pPr>
    </w:p>
    <w:p w:rsidR="00DA0D82" w:rsidRDefault="00DA0D82" w:rsidP="00DA0D82">
      <w:pPr>
        <w:jc w:val="both"/>
        <w:rPr>
          <w:szCs w:val="28"/>
        </w:rPr>
      </w:pPr>
      <w:r>
        <w:rPr>
          <w:szCs w:val="28"/>
        </w:rPr>
        <w:t>ПОСТАНОВЛЯЕТ:</w:t>
      </w:r>
    </w:p>
    <w:p w:rsidR="00DA0D82" w:rsidRDefault="00DA0D82" w:rsidP="00DA0D82">
      <w:pPr>
        <w:jc w:val="both"/>
        <w:rPr>
          <w:szCs w:val="28"/>
        </w:rPr>
      </w:pPr>
    </w:p>
    <w:p w:rsidR="00DA0D82" w:rsidRDefault="00DA0D82" w:rsidP="00DA0D82">
      <w:pPr>
        <w:jc w:val="both"/>
        <w:rPr>
          <w:szCs w:val="28"/>
        </w:rPr>
      </w:pPr>
    </w:p>
    <w:p w:rsidR="00DA0D82" w:rsidRDefault="00DA0D82" w:rsidP="00DA0D82">
      <w:pPr>
        <w:numPr>
          <w:ilvl w:val="0"/>
          <w:numId w:val="1"/>
        </w:numPr>
        <w:ind w:left="0" w:firstLine="709"/>
        <w:jc w:val="both"/>
        <w:rPr>
          <w:szCs w:val="28"/>
        </w:rPr>
      </w:pPr>
      <w:r w:rsidRPr="00987836">
        <w:rPr>
          <w:szCs w:val="28"/>
        </w:rPr>
        <w:t xml:space="preserve">Утвердить прилагаемый </w:t>
      </w:r>
      <w:hyperlink w:anchor="P33" w:history="1">
        <w:r w:rsidRPr="00987836">
          <w:rPr>
            <w:szCs w:val="28"/>
          </w:rPr>
          <w:t>Порядок</w:t>
        </w:r>
      </w:hyperlink>
      <w:r w:rsidRPr="00987836">
        <w:rPr>
          <w:szCs w:val="28"/>
        </w:rPr>
        <w:t xml:space="preserve"> осуществления закупок малого объема</w:t>
      </w:r>
      <w:r>
        <w:rPr>
          <w:szCs w:val="28"/>
        </w:rPr>
        <w:t xml:space="preserve"> (далее-Порядок)</w:t>
      </w:r>
      <w:r w:rsidRPr="00987836">
        <w:rPr>
          <w:szCs w:val="28"/>
        </w:rPr>
        <w:t>.</w:t>
      </w:r>
    </w:p>
    <w:p w:rsidR="00DA0D82" w:rsidRDefault="00DA0D82" w:rsidP="00DA0D82">
      <w:pPr>
        <w:ind w:left="709"/>
        <w:jc w:val="both"/>
        <w:rPr>
          <w:szCs w:val="28"/>
        </w:rPr>
      </w:pPr>
    </w:p>
    <w:p w:rsidR="00060074" w:rsidRDefault="00DA0D82" w:rsidP="00060074">
      <w:pPr>
        <w:numPr>
          <w:ilvl w:val="0"/>
          <w:numId w:val="1"/>
        </w:numPr>
        <w:ind w:left="0" w:firstLine="709"/>
        <w:jc w:val="both"/>
        <w:rPr>
          <w:szCs w:val="28"/>
        </w:rPr>
      </w:pPr>
      <w:r>
        <w:rPr>
          <w:szCs w:val="28"/>
        </w:rPr>
        <w:t>Разместить н</w:t>
      </w:r>
      <w:r w:rsidRPr="00987836">
        <w:rPr>
          <w:szCs w:val="28"/>
        </w:rPr>
        <w:t>астоящее постановление на официальном сайте администрации Благодарненского городского округа Ставропольского края</w:t>
      </w:r>
      <w:r>
        <w:rPr>
          <w:szCs w:val="28"/>
        </w:rPr>
        <w:t xml:space="preserve"> </w:t>
      </w:r>
      <w:r w:rsidRPr="00122F92">
        <w:rPr>
          <w:szCs w:val="28"/>
        </w:rPr>
        <w:t>в информационно-телекоммуникационной</w:t>
      </w:r>
      <w:r w:rsidRPr="00A67970">
        <w:rPr>
          <w:szCs w:val="28"/>
        </w:rPr>
        <w:t xml:space="preserve"> сети Интернет</w:t>
      </w:r>
      <w:proofErr w:type="gramStart"/>
      <w:r>
        <w:rPr>
          <w:szCs w:val="28"/>
        </w:rPr>
        <w:t xml:space="preserve"> </w:t>
      </w:r>
      <w:r w:rsidRPr="00987836">
        <w:rPr>
          <w:szCs w:val="28"/>
        </w:rPr>
        <w:t>.</w:t>
      </w:r>
      <w:proofErr w:type="gramEnd"/>
    </w:p>
    <w:p w:rsidR="00060074" w:rsidRPr="00060074" w:rsidRDefault="00060074" w:rsidP="00060074">
      <w:pPr>
        <w:jc w:val="both"/>
        <w:rPr>
          <w:szCs w:val="28"/>
        </w:rPr>
      </w:pPr>
    </w:p>
    <w:p w:rsidR="00DA0D82" w:rsidRDefault="00DA0D82" w:rsidP="00DA0D82">
      <w:pPr>
        <w:pStyle w:val="a5"/>
        <w:numPr>
          <w:ilvl w:val="0"/>
          <w:numId w:val="1"/>
        </w:numPr>
        <w:ind w:left="0" w:firstLine="675"/>
        <w:jc w:val="both"/>
      </w:pPr>
      <w:r>
        <w:t xml:space="preserve">Признать утратившими силу постановления администрации Благодарненского городского округа Ставропольского края </w:t>
      </w:r>
      <w:proofErr w:type="gramStart"/>
      <w:r>
        <w:t>от</w:t>
      </w:r>
      <w:proofErr w:type="gramEnd"/>
      <w:r>
        <w:t>:</w:t>
      </w:r>
    </w:p>
    <w:p w:rsidR="00DA0D82" w:rsidRPr="00EF27E1" w:rsidRDefault="00DA0D82" w:rsidP="00DA0D82">
      <w:pPr>
        <w:ind w:firstLine="675"/>
        <w:jc w:val="both"/>
      </w:pPr>
      <w:r>
        <w:t xml:space="preserve">02 июля 2018 года № 733 «Об утверждении </w:t>
      </w:r>
      <w:r w:rsidRPr="00EF27E1">
        <w:t>порядка осуществления закупок малого объема для обеспечения муниципальных нужд Благодарненского городского округа Ставропольского края</w:t>
      </w:r>
      <w:r>
        <w:t>»;</w:t>
      </w:r>
    </w:p>
    <w:p w:rsidR="00DA0D82" w:rsidRDefault="00DA0D82" w:rsidP="00DA0D82">
      <w:pPr>
        <w:ind w:firstLine="675"/>
        <w:jc w:val="both"/>
      </w:pPr>
      <w:r>
        <w:t>25 января 2019 года № 52 «О внесение изменений в Порядок осуществления закупок малого объема, утвержденный постановлением администрации Благодарненского городского округа Ставропольского края от 02 июля 2018 года № 733».</w:t>
      </w:r>
    </w:p>
    <w:p w:rsidR="00DA0D82" w:rsidRDefault="00DA0D82" w:rsidP="00DA0D82">
      <w:pPr>
        <w:ind w:left="675"/>
        <w:jc w:val="both"/>
        <w:rPr>
          <w:szCs w:val="28"/>
        </w:rPr>
      </w:pPr>
    </w:p>
    <w:p w:rsidR="00092F6E" w:rsidRPr="00EF27E1" w:rsidRDefault="00092F6E" w:rsidP="00DA0D82">
      <w:pPr>
        <w:ind w:left="675"/>
        <w:jc w:val="both"/>
        <w:rPr>
          <w:szCs w:val="28"/>
        </w:rPr>
      </w:pPr>
    </w:p>
    <w:p w:rsidR="00DA0D82" w:rsidRDefault="00DA0D82" w:rsidP="00DA0D82">
      <w:pPr>
        <w:numPr>
          <w:ilvl w:val="0"/>
          <w:numId w:val="1"/>
        </w:numPr>
        <w:ind w:left="0" w:firstLine="709"/>
        <w:jc w:val="both"/>
        <w:rPr>
          <w:szCs w:val="28"/>
        </w:rPr>
      </w:pPr>
      <w:proofErr w:type="gramStart"/>
      <w:r w:rsidRPr="00987836">
        <w:rPr>
          <w:szCs w:val="28"/>
        </w:rPr>
        <w:lastRenderedPageBreak/>
        <w:t>Контроль за</w:t>
      </w:r>
      <w:proofErr w:type="gramEnd"/>
      <w:r w:rsidRPr="00987836">
        <w:rPr>
          <w:szCs w:val="28"/>
        </w:rPr>
        <w:t xml:space="preserve"> выполнением настоящего </w:t>
      </w:r>
      <w:r>
        <w:rPr>
          <w:szCs w:val="28"/>
        </w:rPr>
        <w:t>постановления</w:t>
      </w:r>
      <w:r w:rsidRPr="00987836">
        <w:rPr>
          <w:szCs w:val="28"/>
        </w:rPr>
        <w:t xml:space="preserve"> </w:t>
      </w:r>
      <w:r w:rsidR="00060074">
        <w:rPr>
          <w:szCs w:val="28"/>
        </w:rPr>
        <w:t>оставляю за собой.</w:t>
      </w:r>
    </w:p>
    <w:p w:rsidR="00DA0D82" w:rsidRDefault="00DA0D82" w:rsidP="00DA0D82">
      <w:pPr>
        <w:ind w:left="709"/>
        <w:jc w:val="both"/>
        <w:rPr>
          <w:szCs w:val="28"/>
        </w:rPr>
      </w:pPr>
    </w:p>
    <w:p w:rsidR="00DA0D82" w:rsidRPr="00E374BE" w:rsidRDefault="00DA0D82" w:rsidP="00DA0D82">
      <w:pPr>
        <w:numPr>
          <w:ilvl w:val="0"/>
          <w:numId w:val="1"/>
        </w:numPr>
        <w:ind w:left="0" w:firstLine="709"/>
        <w:jc w:val="both"/>
        <w:rPr>
          <w:szCs w:val="28"/>
        </w:rPr>
      </w:pPr>
      <w:r>
        <w:rPr>
          <w:szCs w:val="28"/>
        </w:rPr>
        <w:t>Настоящее постановление вступает в силу на следующий день после дня его официального опубликования.</w:t>
      </w:r>
    </w:p>
    <w:p w:rsidR="00DA0D82" w:rsidRDefault="00DA0D82" w:rsidP="00DA0D82">
      <w:pPr>
        <w:autoSpaceDE w:val="0"/>
        <w:autoSpaceDN w:val="0"/>
        <w:adjustRightInd w:val="0"/>
        <w:jc w:val="both"/>
        <w:rPr>
          <w:szCs w:val="28"/>
        </w:rPr>
      </w:pPr>
    </w:p>
    <w:p w:rsidR="00DA0D82" w:rsidRDefault="00DA0D82" w:rsidP="00DA0D82">
      <w:pPr>
        <w:autoSpaceDE w:val="0"/>
        <w:autoSpaceDN w:val="0"/>
        <w:adjustRightInd w:val="0"/>
        <w:jc w:val="both"/>
        <w:rPr>
          <w:szCs w:val="28"/>
        </w:rPr>
      </w:pPr>
    </w:p>
    <w:tbl>
      <w:tblPr>
        <w:tblW w:w="9747" w:type="dxa"/>
        <w:tblLook w:val="01E0" w:firstRow="1" w:lastRow="1" w:firstColumn="1" w:lastColumn="1" w:noHBand="0" w:noVBand="0"/>
      </w:tblPr>
      <w:tblGrid>
        <w:gridCol w:w="9856"/>
        <w:gridCol w:w="9856"/>
      </w:tblGrid>
      <w:tr w:rsidR="00060074" w:rsidRPr="004E4627" w:rsidTr="00275418">
        <w:trPr>
          <w:trHeight w:val="708"/>
        </w:trPr>
        <w:tc>
          <w:tcPr>
            <w:tcW w:w="7479" w:type="dxa"/>
          </w:tcPr>
          <w:tbl>
            <w:tblPr>
              <w:tblW w:w="9640" w:type="dxa"/>
              <w:tblLook w:val="01E0" w:firstRow="1" w:lastRow="1" w:firstColumn="1" w:lastColumn="1" w:noHBand="0" w:noVBand="0"/>
            </w:tblPr>
            <w:tblGrid>
              <w:gridCol w:w="7442"/>
              <w:gridCol w:w="2198"/>
            </w:tblGrid>
            <w:tr w:rsidR="00060074" w:rsidRPr="00A97154" w:rsidTr="00FB067E">
              <w:trPr>
                <w:trHeight w:val="708"/>
              </w:trPr>
              <w:tc>
                <w:tcPr>
                  <w:tcW w:w="7442" w:type="dxa"/>
                </w:tcPr>
                <w:p w:rsidR="00060074" w:rsidRPr="00A97154" w:rsidRDefault="00060074" w:rsidP="00FB067E">
                  <w:pPr>
                    <w:spacing w:line="240" w:lineRule="exact"/>
                    <w:rPr>
                      <w:szCs w:val="28"/>
                    </w:rPr>
                  </w:pPr>
                  <w:proofErr w:type="gramStart"/>
                  <w:r w:rsidRPr="00A97154">
                    <w:rPr>
                      <w:szCs w:val="28"/>
                    </w:rPr>
                    <w:t>Исполняющий</w:t>
                  </w:r>
                  <w:proofErr w:type="gramEnd"/>
                  <w:r w:rsidRPr="00A97154">
                    <w:rPr>
                      <w:szCs w:val="28"/>
                    </w:rPr>
                    <w:t xml:space="preserve"> обязанности Главы </w:t>
                  </w:r>
                </w:p>
                <w:p w:rsidR="00060074" w:rsidRPr="00A97154" w:rsidRDefault="00060074" w:rsidP="00FB067E">
                  <w:pPr>
                    <w:spacing w:line="240" w:lineRule="exact"/>
                    <w:rPr>
                      <w:szCs w:val="28"/>
                    </w:rPr>
                  </w:pPr>
                  <w:r w:rsidRPr="00A97154">
                    <w:rPr>
                      <w:szCs w:val="28"/>
                    </w:rPr>
                    <w:t>Благодарненского городского округа</w:t>
                  </w:r>
                </w:p>
                <w:p w:rsidR="00060074" w:rsidRPr="00A97154" w:rsidRDefault="00060074" w:rsidP="00FB067E">
                  <w:pPr>
                    <w:spacing w:line="240" w:lineRule="exact"/>
                    <w:rPr>
                      <w:szCs w:val="28"/>
                    </w:rPr>
                  </w:pPr>
                  <w:r w:rsidRPr="00A97154">
                    <w:rPr>
                      <w:szCs w:val="28"/>
                    </w:rPr>
                    <w:t>Ставропольского края,</w:t>
                  </w:r>
                </w:p>
                <w:p w:rsidR="00060074" w:rsidRPr="00A97154" w:rsidRDefault="00060074" w:rsidP="00FB067E">
                  <w:pPr>
                    <w:spacing w:line="240" w:lineRule="exact"/>
                    <w:rPr>
                      <w:szCs w:val="28"/>
                    </w:rPr>
                  </w:pPr>
                  <w:r w:rsidRPr="00A97154">
                    <w:rPr>
                      <w:szCs w:val="28"/>
                    </w:rPr>
                    <w:t xml:space="preserve">первый заместитель главы администрации </w:t>
                  </w:r>
                </w:p>
                <w:p w:rsidR="00060074" w:rsidRPr="00A97154" w:rsidRDefault="00060074" w:rsidP="00FB067E">
                  <w:pPr>
                    <w:spacing w:line="240" w:lineRule="exact"/>
                    <w:rPr>
                      <w:szCs w:val="28"/>
                    </w:rPr>
                  </w:pPr>
                  <w:r w:rsidRPr="00A97154">
                    <w:rPr>
                      <w:szCs w:val="28"/>
                    </w:rPr>
                    <w:t xml:space="preserve">Благодарненского  городского  округа </w:t>
                  </w:r>
                </w:p>
                <w:p w:rsidR="00060074" w:rsidRPr="00A97154" w:rsidRDefault="00060074" w:rsidP="00FB067E">
                  <w:pPr>
                    <w:spacing w:line="240" w:lineRule="exact"/>
                    <w:rPr>
                      <w:szCs w:val="28"/>
                    </w:rPr>
                  </w:pPr>
                  <w:r w:rsidRPr="00A97154">
                    <w:rPr>
                      <w:szCs w:val="28"/>
                    </w:rPr>
                    <w:t xml:space="preserve">Ставропольского края                                                                     </w:t>
                  </w:r>
                </w:p>
              </w:tc>
              <w:tc>
                <w:tcPr>
                  <w:tcW w:w="2198" w:type="dxa"/>
                </w:tcPr>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r w:rsidRPr="00A97154">
                    <w:rPr>
                      <w:szCs w:val="28"/>
                    </w:rPr>
                    <w:t>Е.П. Кожин</w:t>
                  </w:r>
                </w:p>
              </w:tc>
            </w:tr>
          </w:tbl>
          <w:p w:rsidR="00060074" w:rsidRDefault="00060074"/>
        </w:tc>
        <w:tc>
          <w:tcPr>
            <w:tcW w:w="2268" w:type="dxa"/>
          </w:tcPr>
          <w:tbl>
            <w:tblPr>
              <w:tblW w:w="9640" w:type="dxa"/>
              <w:tblLook w:val="01E0" w:firstRow="1" w:lastRow="1" w:firstColumn="1" w:lastColumn="1" w:noHBand="0" w:noVBand="0"/>
            </w:tblPr>
            <w:tblGrid>
              <w:gridCol w:w="7442"/>
              <w:gridCol w:w="2198"/>
            </w:tblGrid>
            <w:tr w:rsidR="00060074" w:rsidRPr="00A97154" w:rsidTr="00FB067E">
              <w:trPr>
                <w:trHeight w:val="708"/>
              </w:trPr>
              <w:tc>
                <w:tcPr>
                  <w:tcW w:w="7442" w:type="dxa"/>
                </w:tcPr>
                <w:p w:rsidR="00060074" w:rsidRPr="00A97154" w:rsidRDefault="00060074" w:rsidP="00FB067E">
                  <w:pPr>
                    <w:spacing w:line="240" w:lineRule="exact"/>
                    <w:rPr>
                      <w:szCs w:val="28"/>
                    </w:rPr>
                  </w:pPr>
                  <w:proofErr w:type="gramStart"/>
                  <w:r w:rsidRPr="00A97154">
                    <w:rPr>
                      <w:szCs w:val="28"/>
                    </w:rPr>
                    <w:t>Исполняющий</w:t>
                  </w:r>
                  <w:proofErr w:type="gramEnd"/>
                  <w:r w:rsidRPr="00A97154">
                    <w:rPr>
                      <w:szCs w:val="28"/>
                    </w:rPr>
                    <w:t xml:space="preserve"> обязанности Главы </w:t>
                  </w:r>
                </w:p>
                <w:p w:rsidR="00060074" w:rsidRPr="00A97154" w:rsidRDefault="00060074" w:rsidP="00FB067E">
                  <w:pPr>
                    <w:spacing w:line="240" w:lineRule="exact"/>
                    <w:rPr>
                      <w:szCs w:val="28"/>
                    </w:rPr>
                  </w:pPr>
                  <w:r w:rsidRPr="00A97154">
                    <w:rPr>
                      <w:szCs w:val="28"/>
                    </w:rPr>
                    <w:t>Благодарненского городского округа</w:t>
                  </w:r>
                </w:p>
                <w:p w:rsidR="00060074" w:rsidRPr="00A97154" w:rsidRDefault="00060074" w:rsidP="00FB067E">
                  <w:pPr>
                    <w:spacing w:line="240" w:lineRule="exact"/>
                    <w:rPr>
                      <w:szCs w:val="28"/>
                    </w:rPr>
                  </w:pPr>
                  <w:r w:rsidRPr="00A97154">
                    <w:rPr>
                      <w:szCs w:val="28"/>
                    </w:rPr>
                    <w:t>Ставропольского края,</w:t>
                  </w:r>
                </w:p>
                <w:p w:rsidR="00060074" w:rsidRPr="00A97154" w:rsidRDefault="00060074" w:rsidP="00FB067E">
                  <w:pPr>
                    <w:spacing w:line="240" w:lineRule="exact"/>
                    <w:rPr>
                      <w:szCs w:val="28"/>
                    </w:rPr>
                  </w:pPr>
                  <w:r w:rsidRPr="00A97154">
                    <w:rPr>
                      <w:szCs w:val="28"/>
                    </w:rPr>
                    <w:t xml:space="preserve">первый заместитель главы администрации </w:t>
                  </w:r>
                </w:p>
                <w:p w:rsidR="00060074" w:rsidRPr="00A97154" w:rsidRDefault="00060074" w:rsidP="00FB067E">
                  <w:pPr>
                    <w:spacing w:line="240" w:lineRule="exact"/>
                    <w:rPr>
                      <w:szCs w:val="28"/>
                    </w:rPr>
                  </w:pPr>
                  <w:r w:rsidRPr="00A97154">
                    <w:rPr>
                      <w:szCs w:val="28"/>
                    </w:rPr>
                    <w:t xml:space="preserve">Благодарненского  городского  округа </w:t>
                  </w:r>
                </w:p>
                <w:p w:rsidR="00060074" w:rsidRPr="00A97154" w:rsidRDefault="00060074" w:rsidP="00FB067E">
                  <w:pPr>
                    <w:spacing w:line="240" w:lineRule="exact"/>
                    <w:rPr>
                      <w:szCs w:val="28"/>
                    </w:rPr>
                  </w:pPr>
                  <w:r w:rsidRPr="00A97154">
                    <w:rPr>
                      <w:szCs w:val="28"/>
                    </w:rPr>
                    <w:t xml:space="preserve">Ставропольского края                                                                     </w:t>
                  </w:r>
                </w:p>
              </w:tc>
              <w:tc>
                <w:tcPr>
                  <w:tcW w:w="2198" w:type="dxa"/>
                </w:tcPr>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p>
                <w:p w:rsidR="00060074" w:rsidRPr="00A97154" w:rsidRDefault="00060074" w:rsidP="00FB067E">
                  <w:pPr>
                    <w:spacing w:line="240" w:lineRule="exact"/>
                    <w:ind w:left="-59"/>
                    <w:jc w:val="right"/>
                    <w:rPr>
                      <w:szCs w:val="28"/>
                    </w:rPr>
                  </w:pPr>
                  <w:r w:rsidRPr="00A97154">
                    <w:rPr>
                      <w:szCs w:val="28"/>
                    </w:rPr>
                    <w:t>Е.П. Кожин</w:t>
                  </w:r>
                </w:p>
              </w:tc>
            </w:tr>
          </w:tbl>
          <w:p w:rsidR="00060074" w:rsidRDefault="00060074"/>
        </w:tc>
      </w:tr>
    </w:tbl>
    <w:p w:rsidR="00DA0D82" w:rsidRDefault="00DA0D82" w:rsidP="00DA0D82"/>
    <w:p w:rsidR="00DA0D82" w:rsidRDefault="00DA0D82"/>
    <w:p w:rsidR="00DA0D82" w:rsidRDefault="00DA0D82"/>
    <w:p w:rsidR="00DA0D82" w:rsidRDefault="00DA0D82"/>
    <w:p w:rsidR="00DA0D82" w:rsidRDefault="00DA0D82"/>
    <w:p w:rsidR="00DA0D82" w:rsidRDefault="00DA0D82"/>
    <w:p w:rsidR="00DA0D82" w:rsidRDefault="00DA0D82"/>
    <w:p w:rsidR="00DA0D82" w:rsidRDefault="00DA0D82"/>
    <w:p w:rsidR="00DA0D82" w:rsidRDefault="00DA0D82"/>
    <w:p w:rsidR="00DA0D82" w:rsidRDefault="00DA0D82"/>
    <w:p w:rsidR="00DA0D82" w:rsidRDefault="00DA0D82"/>
    <w:p w:rsidR="00DA0D82" w:rsidRDefault="00DA0D82"/>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p w:rsidR="00092F6E" w:rsidRDefault="00092F6E"/>
    <w:tbl>
      <w:tblPr>
        <w:tblpPr w:leftFromText="180" w:rightFromText="180" w:vertAnchor="text" w:horzAnchor="margin" w:tblpY="98"/>
        <w:tblW w:w="0" w:type="auto"/>
        <w:tblLook w:val="04A0" w:firstRow="1" w:lastRow="0" w:firstColumn="1" w:lastColumn="0" w:noHBand="0" w:noVBand="1"/>
      </w:tblPr>
      <w:tblGrid>
        <w:gridCol w:w="4342"/>
        <w:gridCol w:w="4838"/>
      </w:tblGrid>
      <w:tr w:rsidR="00F11019" w:rsidRPr="00F11019" w:rsidTr="004A4049">
        <w:tc>
          <w:tcPr>
            <w:tcW w:w="4342" w:type="dxa"/>
          </w:tcPr>
          <w:p w:rsidR="00F11019" w:rsidRPr="00F11019" w:rsidRDefault="00F11019" w:rsidP="00CF292A">
            <w:pPr>
              <w:spacing w:after="200" w:line="276" w:lineRule="auto"/>
              <w:rPr>
                <w:rFonts w:eastAsia="Times New Roman"/>
                <w:b/>
                <w:szCs w:val="28"/>
                <w:lang w:eastAsia="ru-RU"/>
              </w:rPr>
            </w:pPr>
          </w:p>
        </w:tc>
        <w:tc>
          <w:tcPr>
            <w:tcW w:w="4838" w:type="dxa"/>
            <w:hideMark/>
          </w:tcPr>
          <w:p w:rsidR="00F11019" w:rsidRPr="00F11019" w:rsidRDefault="00F11019" w:rsidP="00DA0D82">
            <w:pPr>
              <w:keepNext/>
              <w:keepLines/>
              <w:suppressLineNumbers/>
              <w:suppressAutoHyphens/>
              <w:spacing w:line="240" w:lineRule="exact"/>
              <w:jc w:val="center"/>
              <w:rPr>
                <w:rFonts w:eastAsia="Times New Roman"/>
                <w:szCs w:val="28"/>
                <w:lang w:eastAsia="ru-RU"/>
              </w:rPr>
            </w:pPr>
            <w:r w:rsidRPr="00F11019">
              <w:rPr>
                <w:rFonts w:eastAsia="Times New Roman"/>
                <w:szCs w:val="28"/>
                <w:lang w:eastAsia="ru-RU"/>
              </w:rPr>
              <w:t>УТВЕРЖДЕН</w:t>
            </w:r>
          </w:p>
          <w:p w:rsidR="00F11019" w:rsidRPr="00F11019" w:rsidRDefault="00F11019" w:rsidP="005C17CA">
            <w:pPr>
              <w:keepNext/>
              <w:keepLines/>
              <w:suppressLineNumbers/>
              <w:suppressAutoHyphens/>
              <w:spacing w:line="240" w:lineRule="exact"/>
              <w:jc w:val="center"/>
              <w:rPr>
                <w:rFonts w:eastAsia="Times New Roman"/>
                <w:szCs w:val="28"/>
                <w:lang w:eastAsia="ru-RU"/>
              </w:rPr>
            </w:pPr>
            <w:r w:rsidRPr="00F11019">
              <w:rPr>
                <w:rFonts w:eastAsia="Times New Roman"/>
                <w:szCs w:val="28"/>
                <w:lang w:eastAsia="ru-RU"/>
              </w:rPr>
              <w:t>постановлением администрации Благодарненского городского округа Ставропольского края</w:t>
            </w:r>
          </w:p>
          <w:p w:rsidR="00F11019" w:rsidRPr="00F11019" w:rsidRDefault="00155031" w:rsidP="005C17CA">
            <w:pPr>
              <w:snapToGrid w:val="0"/>
              <w:spacing w:line="240" w:lineRule="exact"/>
              <w:jc w:val="center"/>
              <w:rPr>
                <w:rFonts w:eastAsia="Times New Roman"/>
                <w:szCs w:val="28"/>
                <w:lang w:eastAsia="ru-RU"/>
              </w:rPr>
            </w:pPr>
            <w:r>
              <w:rPr>
                <w:rFonts w:eastAsia="Times New Roman"/>
                <w:szCs w:val="28"/>
                <w:lang w:eastAsia="ru-RU"/>
              </w:rPr>
              <w:t>от 07 ноября 2019 года № 1830</w:t>
            </w:r>
          </w:p>
        </w:tc>
      </w:tr>
    </w:tbl>
    <w:p w:rsidR="00674C24" w:rsidRDefault="00674C24" w:rsidP="005C17CA">
      <w:pPr>
        <w:pStyle w:val="ConsPlusNormal"/>
        <w:spacing w:line="240" w:lineRule="exact"/>
        <w:jc w:val="both"/>
      </w:pPr>
      <w:bookmarkStart w:id="0" w:name="_GoBack"/>
      <w:bookmarkEnd w:id="0"/>
    </w:p>
    <w:p w:rsidR="005C17CA" w:rsidRDefault="005C17CA" w:rsidP="005C17CA">
      <w:pPr>
        <w:pStyle w:val="ConsPlusTitle"/>
        <w:spacing w:line="240" w:lineRule="exact"/>
        <w:jc w:val="center"/>
        <w:rPr>
          <w:rFonts w:ascii="Times New Roman" w:hAnsi="Times New Roman" w:cs="Times New Roman"/>
          <w:b w:val="0"/>
          <w:sz w:val="28"/>
          <w:szCs w:val="28"/>
        </w:rPr>
      </w:pPr>
      <w:bookmarkStart w:id="1" w:name="P33"/>
      <w:bookmarkEnd w:id="1"/>
    </w:p>
    <w:p w:rsidR="00674C24" w:rsidRPr="00195623" w:rsidRDefault="00674C24" w:rsidP="005C17CA">
      <w:pPr>
        <w:pStyle w:val="ConsPlusTitle"/>
        <w:spacing w:line="240" w:lineRule="exact"/>
        <w:jc w:val="center"/>
        <w:rPr>
          <w:rFonts w:ascii="Times New Roman" w:hAnsi="Times New Roman" w:cs="Times New Roman"/>
          <w:b w:val="0"/>
          <w:sz w:val="28"/>
          <w:szCs w:val="28"/>
        </w:rPr>
      </w:pPr>
      <w:r w:rsidRPr="00195623">
        <w:rPr>
          <w:rFonts w:ascii="Times New Roman" w:hAnsi="Times New Roman" w:cs="Times New Roman"/>
          <w:b w:val="0"/>
          <w:sz w:val="28"/>
          <w:szCs w:val="28"/>
        </w:rPr>
        <w:t>ПОРЯДОК</w:t>
      </w:r>
    </w:p>
    <w:p w:rsidR="00674C24" w:rsidRPr="00195623" w:rsidRDefault="00195623" w:rsidP="005C17CA">
      <w:pPr>
        <w:pStyle w:val="ConsPlusTitle"/>
        <w:spacing w:line="240" w:lineRule="exact"/>
        <w:jc w:val="center"/>
        <w:rPr>
          <w:rFonts w:ascii="Times New Roman" w:hAnsi="Times New Roman" w:cs="Times New Roman"/>
          <w:b w:val="0"/>
          <w:sz w:val="28"/>
          <w:szCs w:val="28"/>
        </w:rPr>
      </w:pPr>
      <w:r w:rsidRPr="00195623">
        <w:rPr>
          <w:rFonts w:ascii="Times New Roman" w:hAnsi="Times New Roman" w:cs="Times New Roman"/>
          <w:b w:val="0"/>
          <w:sz w:val="28"/>
          <w:szCs w:val="28"/>
        </w:rPr>
        <w:t>осуществления закупок малого объема</w:t>
      </w:r>
    </w:p>
    <w:p w:rsidR="00674C24" w:rsidRDefault="00674C24">
      <w:pPr>
        <w:pStyle w:val="ConsPlusNormal"/>
        <w:jc w:val="both"/>
      </w:pPr>
    </w:p>
    <w:p w:rsidR="00165700"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1. </w:t>
      </w:r>
      <w:proofErr w:type="gramStart"/>
      <w:r w:rsidRPr="00E81C29">
        <w:rPr>
          <w:rFonts w:ascii="Times New Roman" w:hAnsi="Times New Roman" w:cs="Times New Roman"/>
          <w:sz w:val="28"/>
          <w:szCs w:val="28"/>
        </w:rPr>
        <w:t xml:space="preserve">Настоящий Порядок осуществления закупок малого объема (далее - Порядок) устанавливает правила осуществления действий, выполняемых заказчиками </w:t>
      </w:r>
      <w:r>
        <w:rPr>
          <w:rFonts w:ascii="Times New Roman" w:hAnsi="Times New Roman" w:cs="Times New Roman"/>
          <w:sz w:val="28"/>
          <w:szCs w:val="28"/>
        </w:rPr>
        <w:t xml:space="preserve">Благодарненского городского округа </w:t>
      </w:r>
      <w:r w:rsidRPr="00E81C29">
        <w:rPr>
          <w:rFonts w:ascii="Times New Roman" w:hAnsi="Times New Roman" w:cs="Times New Roman"/>
          <w:sz w:val="28"/>
          <w:szCs w:val="28"/>
        </w:rPr>
        <w:t>Ставропольского края</w:t>
      </w:r>
      <w:r w:rsidR="0082155E">
        <w:rPr>
          <w:rFonts w:ascii="Times New Roman" w:hAnsi="Times New Roman" w:cs="Times New Roman"/>
          <w:sz w:val="28"/>
          <w:szCs w:val="28"/>
        </w:rPr>
        <w:t xml:space="preserve"> </w:t>
      </w:r>
      <w:r w:rsidR="00092F6E">
        <w:rPr>
          <w:rFonts w:ascii="Times New Roman" w:hAnsi="Times New Roman" w:cs="Times New Roman"/>
          <w:sz w:val="28"/>
          <w:szCs w:val="28"/>
        </w:rPr>
        <w:t>(</w:t>
      </w:r>
      <w:r w:rsidR="00165700">
        <w:rPr>
          <w:rFonts w:ascii="Times New Roman" w:hAnsi="Times New Roman" w:cs="Times New Roman"/>
          <w:sz w:val="28"/>
          <w:szCs w:val="28"/>
        </w:rPr>
        <w:t>далее</w:t>
      </w:r>
      <w:r w:rsidR="00B108B5">
        <w:rPr>
          <w:rFonts w:ascii="Times New Roman" w:hAnsi="Times New Roman" w:cs="Times New Roman"/>
          <w:sz w:val="28"/>
          <w:szCs w:val="28"/>
        </w:rPr>
        <w:t xml:space="preserve"> -</w:t>
      </w:r>
      <w:r w:rsidR="00165700">
        <w:rPr>
          <w:rFonts w:ascii="Times New Roman" w:hAnsi="Times New Roman" w:cs="Times New Roman"/>
          <w:sz w:val="28"/>
          <w:szCs w:val="28"/>
        </w:rPr>
        <w:t xml:space="preserve"> </w:t>
      </w:r>
      <w:r w:rsidR="0082155E">
        <w:rPr>
          <w:rFonts w:ascii="Times New Roman" w:hAnsi="Times New Roman" w:cs="Times New Roman"/>
          <w:sz w:val="28"/>
          <w:szCs w:val="28"/>
        </w:rPr>
        <w:t>з</w:t>
      </w:r>
      <w:r w:rsidR="00165700">
        <w:rPr>
          <w:rFonts w:ascii="Times New Roman" w:hAnsi="Times New Roman" w:cs="Times New Roman"/>
          <w:sz w:val="28"/>
          <w:szCs w:val="28"/>
        </w:rPr>
        <w:t>аказчики</w:t>
      </w:r>
      <w:r w:rsidR="00B108B5">
        <w:rPr>
          <w:rFonts w:ascii="Times New Roman" w:hAnsi="Times New Roman" w:cs="Times New Roman"/>
          <w:sz w:val="28"/>
          <w:szCs w:val="28"/>
        </w:rPr>
        <w:t>)</w:t>
      </w:r>
      <w:r w:rsidRPr="00E81C29">
        <w:rPr>
          <w:rFonts w:ascii="Times New Roman" w:hAnsi="Times New Roman" w:cs="Times New Roman"/>
          <w:sz w:val="28"/>
          <w:szCs w:val="28"/>
        </w:rPr>
        <w:t xml:space="preserve"> при осуществлении закупок товаров, работ, услуг у единственного поставщика в соответствии с </w:t>
      </w:r>
      <w:hyperlink r:id="rId8" w:history="1">
        <w:r w:rsidRPr="00E81C29">
          <w:rPr>
            <w:rFonts w:ascii="Times New Roman" w:hAnsi="Times New Roman" w:cs="Times New Roman"/>
            <w:sz w:val="28"/>
            <w:szCs w:val="28"/>
          </w:rPr>
          <w:t>пунктами 4</w:t>
        </w:r>
      </w:hyperlink>
      <w:r w:rsidRPr="00E81C29">
        <w:rPr>
          <w:rFonts w:ascii="Times New Roman" w:hAnsi="Times New Roman" w:cs="Times New Roman"/>
          <w:sz w:val="28"/>
          <w:szCs w:val="28"/>
        </w:rPr>
        <w:t xml:space="preserve">, </w:t>
      </w:r>
      <w:hyperlink r:id="rId9" w:history="1">
        <w:r w:rsidRPr="00E81C29">
          <w:rPr>
            <w:rFonts w:ascii="Times New Roman" w:hAnsi="Times New Roman" w:cs="Times New Roman"/>
            <w:sz w:val="28"/>
            <w:szCs w:val="28"/>
          </w:rPr>
          <w:t>5</w:t>
        </w:r>
      </w:hyperlink>
      <w:r w:rsidR="004F75A2">
        <w:rPr>
          <w:rFonts w:ascii="Times New Roman" w:hAnsi="Times New Roman" w:cs="Times New Roman"/>
          <w:sz w:val="28"/>
          <w:szCs w:val="28"/>
        </w:rPr>
        <w:t xml:space="preserve"> </w:t>
      </w:r>
      <w:r w:rsidRPr="00E81C29">
        <w:rPr>
          <w:rFonts w:ascii="Times New Roman" w:hAnsi="Times New Roman" w:cs="Times New Roman"/>
          <w:sz w:val="28"/>
          <w:szCs w:val="28"/>
        </w:rPr>
        <w:t xml:space="preserve"> Федерального закона от 05 апреля 2013 года </w:t>
      </w:r>
      <w:r w:rsidR="00DA0D82">
        <w:rPr>
          <w:rFonts w:ascii="Times New Roman" w:hAnsi="Times New Roman" w:cs="Times New Roman"/>
          <w:sz w:val="28"/>
          <w:szCs w:val="28"/>
        </w:rPr>
        <w:t>№</w:t>
      </w:r>
      <w:r w:rsidRPr="00E81C29">
        <w:rPr>
          <w:rFonts w:ascii="Times New Roman" w:hAnsi="Times New Roman" w:cs="Times New Roman"/>
          <w:sz w:val="28"/>
          <w:szCs w:val="28"/>
        </w:rPr>
        <w:t xml:space="preserve"> 44-ФЗ </w:t>
      </w:r>
      <w:r w:rsidR="0082155E">
        <w:rPr>
          <w:rFonts w:ascii="Times New Roman" w:hAnsi="Times New Roman" w:cs="Times New Roman"/>
          <w:sz w:val="28"/>
          <w:szCs w:val="28"/>
        </w:rPr>
        <w:t>«</w:t>
      </w:r>
      <w:r w:rsidRPr="00E81C2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2155E">
        <w:rPr>
          <w:rFonts w:ascii="Times New Roman" w:hAnsi="Times New Roman" w:cs="Times New Roman"/>
          <w:sz w:val="28"/>
          <w:szCs w:val="28"/>
        </w:rPr>
        <w:t>»</w:t>
      </w:r>
      <w:r w:rsidRPr="00E81C29">
        <w:rPr>
          <w:rFonts w:ascii="Times New Roman" w:hAnsi="Times New Roman" w:cs="Times New Roman"/>
          <w:sz w:val="28"/>
          <w:szCs w:val="28"/>
        </w:rPr>
        <w:t xml:space="preserve"> (далее</w:t>
      </w:r>
      <w:proofErr w:type="gramEnd"/>
      <w:r w:rsidRPr="00E81C29">
        <w:rPr>
          <w:rFonts w:ascii="Times New Roman" w:hAnsi="Times New Roman" w:cs="Times New Roman"/>
          <w:sz w:val="28"/>
          <w:szCs w:val="28"/>
        </w:rPr>
        <w:t xml:space="preserve"> соответственно - Федеральный закон, з</w:t>
      </w:r>
      <w:r w:rsidR="0082155E">
        <w:rPr>
          <w:rFonts w:ascii="Times New Roman" w:hAnsi="Times New Roman" w:cs="Times New Roman"/>
          <w:sz w:val="28"/>
          <w:szCs w:val="28"/>
        </w:rPr>
        <w:t>акупки), за исключением случаев:</w:t>
      </w:r>
      <w:r w:rsidRPr="00E81C29">
        <w:rPr>
          <w:rFonts w:ascii="Times New Roman" w:hAnsi="Times New Roman" w:cs="Times New Roman"/>
          <w:sz w:val="28"/>
          <w:szCs w:val="28"/>
        </w:rPr>
        <w:t xml:space="preserve"> </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 xml:space="preserve">отсутствие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w:t>
      </w:r>
      <w:r w:rsidR="00B108B5">
        <w:rPr>
          <w:rFonts w:ascii="Times New Roman" w:hAnsi="Times New Roman" w:cs="Times New Roman"/>
          <w:sz w:val="28"/>
          <w:szCs w:val="28"/>
        </w:rPr>
        <w:t>З</w:t>
      </w:r>
      <w:r w:rsidRPr="00165700">
        <w:rPr>
          <w:rFonts w:ascii="Times New Roman" w:hAnsi="Times New Roman" w:cs="Times New Roman"/>
          <w:sz w:val="28"/>
          <w:szCs w:val="28"/>
        </w:rPr>
        <w:t>аказчиков к объекту закупки малого объема;</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 xml:space="preserve">наличие </w:t>
      </w:r>
      <w:r w:rsidR="00FC4262">
        <w:rPr>
          <w:rFonts w:ascii="Times New Roman" w:hAnsi="Times New Roman" w:cs="Times New Roman"/>
          <w:sz w:val="28"/>
          <w:szCs w:val="28"/>
        </w:rPr>
        <w:t xml:space="preserve">у </w:t>
      </w:r>
      <w:r w:rsidR="00B108B5">
        <w:rPr>
          <w:rFonts w:ascii="Times New Roman" w:hAnsi="Times New Roman" w:cs="Times New Roman"/>
          <w:sz w:val="28"/>
          <w:szCs w:val="28"/>
        </w:rPr>
        <w:t>З</w:t>
      </w:r>
      <w:r w:rsidRPr="00165700">
        <w:rPr>
          <w:rFonts w:ascii="Times New Roman" w:hAnsi="Times New Roman" w:cs="Times New Roman"/>
          <w:sz w:val="28"/>
          <w:szCs w:val="28"/>
        </w:rPr>
        <w:t>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осуществление закупки малого объема на сумму менее 10 тыс. рублей;</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осуществление закупки услуг малого объема у физических лиц, не являющихся индивидуальными предпринимателями;</w:t>
      </w:r>
    </w:p>
    <w:p w:rsidR="00E81C29"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осуществление закупки малого объема, содержащей сведения, составляющие государственную тайну.</w:t>
      </w:r>
      <w:r w:rsidR="00E81C29" w:rsidRPr="00E81C29">
        <w:rPr>
          <w:rFonts w:ascii="Times New Roman" w:hAnsi="Times New Roman" w:cs="Times New Roman"/>
          <w:sz w:val="28"/>
          <w:szCs w:val="28"/>
        </w:rPr>
        <w:t>, и является обязательным для исполнения з</w:t>
      </w:r>
      <w:r>
        <w:rPr>
          <w:rFonts w:ascii="Times New Roman" w:hAnsi="Times New Roman" w:cs="Times New Roman"/>
          <w:sz w:val="28"/>
          <w:szCs w:val="28"/>
        </w:rPr>
        <w:t>аказчиками Ставропольского края;</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оказываемых нотариальными конторами;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товаров, работ, услуг в связи с необходимостью исполнения предписания (представления) контролирующего, надзорного органа, решения суда;</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страхованию;</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техническому обслуживанию автотранспортных средств, находящихся на гарантийном обслуживании, у официального дилера;</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w:t>
      </w:r>
      <w:r w:rsidR="0082155E">
        <w:rPr>
          <w:rFonts w:ascii="Times New Roman" w:hAnsi="Times New Roman" w:cs="Times New Roman"/>
          <w:sz w:val="28"/>
          <w:szCs w:val="28"/>
        </w:rPr>
        <w:t>«</w:t>
      </w:r>
      <w:r w:rsidRPr="00165700">
        <w:rPr>
          <w:rFonts w:ascii="Times New Roman" w:hAnsi="Times New Roman" w:cs="Times New Roman"/>
          <w:sz w:val="28"/>
          <w:szCs w:val="28"/>
        </w:rPr>
        <w:t>О естественных монополиях</w:t>
      </w:r>
      <w:r w:rsidR="0082155E">
        <w:rPr>
          <w:rFonts w:ascii="Times New Roman" w:hAnsi="Times New Roman" w:cs="Times New Roman"/>
          <w:sz w:val="28"/>
          <w:szCs w:val="28"/>
        </w:rPr>
        <w:t>»</w:t>
      </w:r>
      <w:r w:rsidRPr="00165700">
        <w:rPr>
          <w:rFonts w:ascii="Times New Roman" w:hAnsi="Times New Roman" w:cs="Times New Roman"/>
          <w:sz w:val="28"/>
          <w:szCs w:val="28"/>
        </w:rPr>
        <w:t>, а также услуг центрального депозитария;</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 xml:space="preserve">закупка услуг по водоснабжению, водоотведению, теплоснабжению, обращению с твердыми коммунальными отходами, газоснабжению (за </w:t>
      </w:r>
      <w:r w:rsidRPr="00165700">
        <w:rPr>
          <w:rFonts w:ascii="Times New Roman" w:hAnsi="Times New Roman" w:cs="Times New Roman"/>
          <w:sz w:val="28"/>
          <w:szCs w:val="28"/>
        </w:rPr>
        <w:lastRenderedPageBreak/>
        <w:t>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отключению (вводу ограничения или частичного ограничения) и восстановлению подачи электрической энергии;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мобильной связи, а также доступа в сеть Интернет;</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получению сертификата электронной подписи;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работ по обслуживанию и ремонту газопроводов;</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экспертов;</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товаров, работ, услуг, связанных с представительскими расходами;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 xml:space="preserve">закупка, связанная с передачей в аренду (во временное пользование) </w:t>
      </w:r>
      <w:r w:rsidRPr="00165700">
        <w:rPr>
          <w:rFonts w:ascii="Times New Roman" w:hAnsi="Times New Roman" w:cs="Times New Roman"/>
          <w:sz w:val="28"/>
          <w:szCs w:val="28"/>
        </w:rPr>
        <w:lastRenderedPageBreak/>
        <w:t>зданий, строений, помещений, сооружений (в том числе нежилых), оборудования, автомобилей, а также каналов связи;</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
    <w:p w:rsidR="00165700" w:rsidRPr="00165700" w:rsidRDefault="00165700" w:rsidP="00165700">
      <w:pPr>
        <w:pStyle w:val="ConsPlusNormal"/>
        <w:ind w:firstLine="540"/>
        <w:jc w:val="both"/>
        <w:rPr>
          <w:rFonts w:ascii="Times New Roman" w:hAnsi="Times New Roman" w:cs="Times New Roman"/>
          <w:sz w:val="28"/>
          <w:szCs w:val="28"/>
        </w:rPr>
      </w:pPr>
      <w:r w:rsidRPr="00165700">
        <w:rPr>
          <w:rFonts w:ascii="Times New Roman" w:hAnsi="Times New Roman" w:cs="Times New Roman"/>
          <w:sz w:val="28"/>
          <w:szCs w:val="28"/>
        </w:rPr>
        <w:t>закупка услуг по обслуживанию, доработке, сопровождению, обновлению специализированных информационных, справочно-правовых, бухгалтерских, управленческих, экономических и других си</w:t>
      </w:r>
      <w:r w:rsidR="00B108B5">
        <w:rPr>
          <w:rFonts w:ascii="Times New Roman" w:hAnsi="Times New Roman" w:cs="Times New Roman"/>
          <w:sz w:val="28"/>
          <w:szCs w:val="28"/>
        </w:rPr>
        <w:t xml:space="preserve">стем, установленных у </w:t>
      </w:r>
      <w:r w:rsidR="00FC4262">
        <w:rPr>
          <w:rFonts w:ascii="Times New Roman" w:hAnsi="Times New Roman" w:cs="Times New Roman"/>
          <w:sz w:val="28"/>
          <w:szCs w:val="28"/>
        </w:rPr>
        <w:t>З</w:t>
      </w:r>
      <w:r w:rsidR="00B108B5">
        <w:rPr>
          <w:rFonts w:ascii="Times New Roman" w:hAnsi="Times New Roman" w:cs="Times New Roman"/>
          <w:sz w:val="28"/>
          <w:szCs w:val="28"/>
        </w:rPr>
        <w:t>аказчика,</w:t>
      </w:r>
      <w:r w:rsidR="00B108B5" w:rsidRPr="00B108B5">
        <w:t xml:space="preserve"> </w:t>
      </w:r>
      <w:r w:rsidR="00B108B5" w:rsidRPr="00B108B5">
        <w:rPr>
          <w:rFonts w:ascii="Times New Roman" w:hAnsi="Times New Roman" w:cs="Times New Roman"/>
          <w:sz w:val="28"/>
          <w:szCs w:val="28"/>
        </w:rPr>
        <w:t xml:space="preserve">и является обязательным для исполнения </w:t>
      </w:r>
      <w:r w:rsidR="00B108B5">
        <w:rPr>
          <w:rFonts w:ascii="Times New Roman" w:hAnsi="Times New Roman" w:cs="Times New Roman"/>
          <w:sz w:val="28"/>
          <w:szCs w:val="28"/>
        </w:rPr>
        <w:t>З</w:t>
      </w:r>
      <w:r w:rsidR="00B108B5" w:rsidRPr="00B108B5">
        <w:rPr>
          <w:rFonts w:ascii="Times New Roman" w:hAnsi="Times New Roman" w:cs="Times New Roman"/>
          <w:sz w:val="28"/>
          <w:szCs w:val="28"/>
        </w:rPr>
        <w:t>аказчиками</w:t>
      </w:r>
      <w:r w:rsidR="00B108B5">
        <w:rPr>
          <w:rFonts w:ascii="Times New Roman" w:hAnsi="Times New Roman" w:cs="Times New Roman"/>
          <w:sz w:val="28"/>
          <w:szCs w:val="28"/>
        </w:rPr>
        <w:t>.</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2. Используемые в настоящем Порядке понятия и термины применяются в значениях, определенных Гражданским </w:t>
      </w:r>
      <w:hyperlink r:id="rId10" w:history="1">
        <w:r w:rsidRPr="00E81C29">
          <w:rPr>
            <w:rFonts w:ascii="Times New Roman" w:hAnsi="Times New Roman" w:cs="Times New Roman"/>
            <w:sz w:val="28"/>
            <w:szCs w:val="28"/>
          </w:rPr>
          <w:t>кодексом</w:t>
        </w:r>
      </w:hyperlink>
      <w:r w:rsidRPr="00E81C29">
        <w:rPr>
          <w:rFonts w:ascii="Times New Roman" w:hAnsi="Times New Roman" w:cs="Times New Roman"/>
          <w:sz w:val="28"/>
          <w:szCs w:val="28"/>
        </w:rPr>
        <w:t xml:space="preserve"> Российской Федерации, Бюджетным </w:t>
      </w:r>
      <w:hyperlink r:id="rId11" w:history="1">
        <w:r w:rsidRPr="00E81C29">
          <w:rPr>
            <w:rFonts w:ascii="Times New Roman" w:hAnsi="Times New Roman" w:cs="Times New Roman"/>
            <w:sz w:val="28"/>
            <w:szCs w:val="28"/>
          </w:rPr>
          <w:t>кодексом</w:t>
        </w:r>
      </w:hyperlink>
      <w:r w:rsidRPr="00E81C29">
        <w:rPr>
          <w:rFonts w:ascii="Times New Roman" w:hAnsi="Times New Roman" w:cs="Times New Roman"/>
          <w:sz w:val="28"/>
          <w:szCs w:val="28"/>
        </w:rPr>
        <w:t xml:space="preserve"> Российской Федерации, Федеральным законом, </w:t>
      </w:r>
      <w:hyperlink r:id="rId12" w:history="1">
        <w:r w:rsidRPr="00E81C29">
          <w:rPr>
            <w:rFonts w:ascii="Times New Roman" w:hAnsi="Times New Roman" w:cs="Times New Roman"/>
            <w:sz w:val="28"/>
            <w:szCs w:val="28"/>
          </w:rPr>
          <w:t>распоряжением</w:t>
        </w:r>
      </w:hyperlink>
      <w:r w:rsidRPr="00E81C29">
        <w:rPr>
          <w:rFonts w:ascii="Times New Roman" w:hAnsi="Times New Roman" w:cs="Times New Roman"/>
          <w:sz w:val="28"/>
          <w:szCs w:val="28"/>
        </w:rPr>
        <w:t xml:space="preserve"> Правительства Ставрополь</w:t>
      </w:r>
      <w:r w:rsidR="00060074">
        <w:rPr>
          <w:rFonts w:ascii="Times New Roman" w:hAnsi="Times New Roman" w:cs="Times New Roman"/>
          <w:sz w:val="28"/>
          <w:szCs w:val="28"/>
        </w:rPr>
        <w:t>ского края от 19 октября 2017 года №</w:t>
      </w:r>
      <w:r w:rsidRPr="00E81C29">
        <w:rPr>
          <w:rFonts w:ascii="Times New Roman" w:hAnsi="Times New Roman" w:cs="Times New Roman"/>
          <w:sz w:val="28"/>
          <w:szCs w:val="28"/>
        </w:rPr>
        <w:t xml:space="preserve"> 308-рп </w:t>
      </w:r>
      <w:r w:rsidR="0082155E">
        <w:rPr>
          <w:rFonts w:ascii="Times New Roman" w:hAnsi="Times New Roman" w:cs="Times New Roman"/>
          <w:sz w:val="28"/>
          <w:szCs w:val="28"/>
        </w:rPr>
        <w:t>«</w:t>
      </w:r>
      <w:r w:rsidRPr="00E81C29">
        <w:rPr>
          <w:rFonts w:ascii="Times New Roman" w:hAnsi="Times New Roman" w:cs="Times New Roman"/>
          <w:sz w:val="28"/>
          <w:szCs w:val="28"/>
        </w:rPr>
        <w:t>Об автоматизации закупок товаров, работ, услуг малого объема для обеспечения государственных нужд Ставропольского края</w:t>
      </w:r>
      <w:r w:rsidR="0082155E">
        <w:rPr>
          <w:rFonts w:ascii="Times New Roman" w:hAnsi="Times New Roman" w:cs="Times New Roman"/>
          <w:sz w:val="28"/>
          <w:szCs w:val="28"/>
        </w:rPr>
        <w:t>»</w:t>
      </w:r>
      <w:r w:rsidRPr="00E81C29">
        <w:rPr>
          <w:rFonts w:ascii="Times New Roman" w:hAnsi="Times New Roman" w:cs="Times New Roman"/>
          <w:sz w:val="28"/>
          <w:szCs w:val="28"/>
        </w:rPr>
        <w:t>, а также в следующих значениях:</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1) электронная торговая система </w:t>
      </w:r>
      <w:r w:rsidR="0082155E">
        <w:rPr>
          <w:rFonts w:ascii="Times New Roman" w:hAnsi="Times New Roman" w:cs="Times New Roman"/>
          <w:sz w:val="28"/>
          <w:szCs w:val="28"/>
        </w:rPr>
        <w:t>«</w:t>
      </w:r>
      <w:r w:rsidRPr="00E81C29">
        <w:rPr>
          <w:rFonts w:ascii="Times New Roman" w:hAnsi="Times New Roman" w:cs="Times New Roman"/>
          <w:sz w:val="28"/>
          <w:szCs w:val="28"/>
        </w:rPr>
        <w:t>ОТС-</w:t>
      </w:r>
      <w:proofErr w:type="spellStart"/>
      <w:r w:rsidRPr="00E81C29">
        <w:rPr>
          <w:rFonts w:ascii="Times New Roman" w:hAnsi="Times New Roman" w:cs="Times New Roman"/>
          <w:sz w:val="28"/>
          <w:szCs w:val="28"/>
        </w:rPr>
        <w:t>market</w:t>
      </w:r>
      <w:proofErr w:type="spellEnd"/>
      <w:r w:rsidR="0082155E">
        <w:rPr>
          <w:rFonts w:ascii="Times New Roman" w:hAnsi="Times New Roman" w:cs="Times New Roman"/>
          <w:sz w:val="28"/>
          <w:szCs w:val="28"/>
        </w:rPr>
        <w:t>»</w:t>
      </w:r>
      <w:r w:rsidRPr="00E81C29">
        <w:rPr>
          <w:rFonts w:ascii="Times New Roman" w:hAnsi="Times New Roman" w:cs="Times New Roman"/>
          <w:sz w:val="28"/>
          <w:szCs w:val="28"/>
        </w:rPr>
        <w:t xml:space="preserve">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настоящим Порядком (далее - ЭТС);</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 электронный магазин закупок малого объема - модуль, созданный на базе ЭТС, предназначенный для автоматизации закупок малого объема Ставропольского края (далее - электронный магазин);</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3) заказчик - заказчики </w:t>
      </w:r>
      <w:r w:rsidR="00B108B5">
        <w:rPr>
          <w:rFonts w:ascii="Times New Roman" w:hAnsi="Times New Roman" w:cs="Times New Roman"/>
          <w:sz w:val="28"/>
          <w:szCs w:val="28"/>
        </w:rPr>
        <w:t xml:space="preserve">Благодарненского городского округа </w:t>
      </w:r>
      <w:r w:rsidRPr="00E81C29">
        <w:rPr>
          <w:rFonts w:ascii="Times New Roman" w:hAnsi="Times New Roman" w:cs="Times New Roman"/>
          <w:sz w:val="28"/>
          <w:szCs w:val="28"/>
        </w:rPr>
        <w:t>Ставропольского края, осуществляющие закупки в соответствии с требованиями Федерального закона;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4) извещение об осуществлении закупки малого объема - документ, формируемый в электронном магазине в соответствии с планом-графиком закупок, предусмотренным </w:t>
      </w:r>
      <w:hyperlink r:id="rId13" w:history="1">
        <w:r w:rsidRPr="00E81C29">
          <w:rPr>
            <w:rFonts w:ascii="Times New Roman" w:hAnsi="Times New Roman" w:cs="Times New Roman"/>
            <w:sz w:val="28"/>
            <w:szCs w:val="28"/>
          </w:rPr>
          <w:t>статьей 16</w:t>
        </w:r>
      </w:hyperlink>
      <w:r w:rsidRPr="00E81C29">
        <w:rPr>
          <w:rFonts w:ascii="Times New Roman" w:hAnsi="Times New Roman" w:cs="Times New Roman"/>
          <w:sz w:val="28"/>
          <w:szCs w:val="28"/>
        </w:rPr>
        <w:t xml:space="preserve"> Федерального закона, содержащий сведения о закупаемых товарах, работах, услугах (далее - извещение);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5) участник закупки - любое юридическое лицо независимо от его организационно-правовой формы или любое физическое лицо, в том числе зарегистрированное в качестве индивидуального предпринимателя, принимающие участие в закупке в соответствии с требованиями Федерального закона;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6) победитель закупки - участник закупки, соответствующий требованиям, указанным в извещении, признанный заказчиком победителем </w:t>
      </w:r>
      <w:r w:rsidRPr="00E81C29">
        <w:rPr>
          <w:rFonts w:ascii="Times New Roman" w:hAnsi="Times New Roman" w:cs="Times New Roman"/>
          <w:sz w:val="28"/>
          <w:szCs w:val="28"/>
        </w:rPr>
        <w:lastRenderedPageBreak/>
        <w:t>в соответствии с настоящим Порядком;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7) предложение на участие в закупке - заявка, сформированная в личном кабинете участника закупки в электронном магазине по предмету извещения, подаваемая для заключения контракта с заказчиком (далее - предложение на участие в закупке);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8) коммерческое предложение - предложение участника закупки по позициям каталога типовых товаров, работ, услуг электронного магазина закупок малого объема без связи с извещением, подаваемое для заключения контракта с заказчиком (далее - коммерческое предложение);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9) контракт - гражданско-правовой договор, заключаемый заказчиком и участником закупки в электронной форме посредством ЭТС, предметом которого являются поставка товара, выполнение работы, оказание услуги;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10) каталог предложений - перечень товаров, работ, услуг, предлагаемых к реализации (выполнению) участником закупки с указанием цен на них.</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 Проведение закупок или участие в закупках посредством электронного магазина осуществляется заказчиками и участниками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4. Модуль электронного магазина закупок малого объема состоит из:</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открытой части - предназначенной для просмотра и поиска информации об объявленных, текущих закупках, предложениях на участие и коммерческих предложениях (</w:t>
      </w:r>
      <w:proofErr w:type="gramStart"/>
      <w:r w:rsidRPr="00E81C29">
        <w:rPr>
          <w:rFonts w:ascii="Times New Roman" w:hAnsi="Times New Roman" w:cs="Times New Roman"/>
          <w:sz w:val="28"/>
          <w:szCs w:val="28"/>
        </w:rPr>
        <w:t>доступна</w:t>
      </w:r>
      <w:proofErr w:type="gramEnd"/>
      <w:r w:rsidRPr="00E81C29">
        <w:rPr>
          <w:rFonts w:ascii="Times New Roman" w:hAnsi="Times New Roman" w:cs="Times New Roman"/>
          <w:sz w:val="28"/>
          <w:szCs w:val="28"/>
        </w:rPr>
        <w:t xml:space="preserve"> всем пользователям информаци</w:t>
      </w:r>
      <w:r w:rsidR="0082155E">
        <w:rPr>
          <w:rFonts w:ascii="Times New Roman" w:hAnsi="Times New Roman" w:cs="Times New Roman"/>
          <w:sz w:val="28"/>
          <w:szCs w:val="28"/>
        </w:rPr>
        <w:t>онно-телекоммуникационной сети  Интернет</w:t>
      </w:r>
      <w:r w:rsidRPr="00E81C29">
        <w:rPr>
          <w:rFonts w:ascii="Times New Roman" w:hAnsi="Times New Roman" w:cs="Times New Roman"/>
          <w:sz w:val="28"/>
          <w:szCs w:val="28"/>
        </w:rPr>
        <w:t xml:space="preserve"> (далее - Интернет);</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закрытой части - предназначенной для подготовки информации о закупке с последующим размещением извещения (личный кабинет заказчика), а также для подачи предложений для участия в закупке и размещения коммерческих предложений (личный кабинет участника закупки), доступной только авторизованным пользователям.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5. Закупки осуществляются посредством: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формирования заказчиком извещения и рассмотрения поступивших предложений на участие в закупке участников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выбора заказчиком коммерческого предложения участника закупки из каталога предложений.</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6. Для осуществления закупок или участия в закупках посредством электронного магазина требуется регистрация заказчиков и участников закупок (далее - пользователи) в ЭТС.</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6.1. Регистрация пользователей в электронном магазине, их действия (работа с заказами и предложениями), заключение контрактов осуществляются в соответствии с регламентом работы в ЭТС.</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6.2.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 работ, услуг. Использование электронной подписи в ЭТС регламентируется Федеральным </w:t>
      </w:r>
      <w:hyperlink r:id="rId14" w:history="1">
        <w:r w:rsidRPr="00E81C29">
          <w:rPr>
            <w:rFonts w:ascii="Times New Roman" w:hAnsi="Times New Roman" w:cs="Times New Roman"/>
            <w:sz w:val="28"/>
            <w:szCs w:val="28"/>
          </w:rPr>
          <w:t>законом</w:t>
        </w:r>
      </w:hyperlink>
      <w:r w:rsidRPr="00E81C29">
        <w:rPr>
          <w:rFonts w:ascii="Times New Roman" w:hAnsi="Times New Roman" w:cs="Times New Roman"/>
          <w:sz w:val="28"/>
          <w:szCs w:val="28"/>
        </w:rPr>
        <w:t xml:space="preserve"> от 06 апреля 2011 года N 63-ФЗ </w:t>
      </w:r>
      <w:r w:rsidR="0082155E">
        <w:rPr>
          <w:rFonts w:ascii="Times New Roman" w:hAnsi="Times New Roman" w:cs="Times New Roman"/>
          <w:sz w:val="28"/>
          <w:szCs w:val="28"/>
        </w:rPr>
        <w:t>«</w:t>
      </w:r>
      <w:r w:rsidRPr="00E81C29">
        <w:rPr>
          <w:rFonts w:ascii="Times New Roman" w:hAnsi="Times New Roman" w:cs="Times New Roman"/>
          <w:sz w:val="28"/>
          <w:szCs w:val="28"/>
        </w:rPr>
        <w:t>Об электронной подписи</w:t>
      </w:r>
      <w:r w:rsidR="0082155E">
        <w:rPr>
          <w:rFonts w:ascii="Times New Roman" w:hAnsi="Times New Roman" w:cs="Times New Roman"/>
          <w:sz w:val="28"/>
          <w:szCs w:val="28"/>
        </w:rPr>
        <w:t>»</w:t>
      </w:r>
      <w:r w:rsidRPr="00E81C29">
        <w:rPr>
          <w:rFonts w:ascii="Times New Roman" w:hAnsi="Times New Roman" w:cs="Times New Roman"/>
          <w:sz w:val="28"/>
          <w:szCs w:val="28"/>
        </w:rPr>
        <w:t>.</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7. В закрытой части ЭТС участник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осуществляет поиск извещений, интересующих участника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lastRenderedPageBreak/>
        <w:t>формирует предложение на участие в выбранной закупке;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направляет предложение на участие в закупке заказчику в срок, указанный в извещении;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отзывает при необходимости поданное предложение до даты окончания подачи заявок на участие в закупке, указанной в извещении.</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t>2. Извещение о закупке</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bookmarkStart w:id="2" w:name="P70"/>
      <w:bookmarkEnd w:id="2"/>
      <w:r w:rsidRPr="00E81C29">
        <w:rPr>
          <w:rFonts w:ascii="Times New Roman" w:hAnsi="Times New Roman" w:cs="Times New Roman"/>
          <w:sz w:val="28"/>
          <w:szCs w:val="28"/>
        </w:rPr>
        <w:t>8. Извещение публикуется заказчиком не менее чем за 3 (три) рабочих дня до даты рассмотрения предложений на участие в закупке.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9. При публикации извещения заказчик обязан разместить электронную версию проекта контракта или иной документ, содержащий описание существенных условий контракта и описание требований к поставке товара, выполнению работ, оказанию услуг.</w:t>
      </w:r>
    </w:p>
    <w:p w:rsidR="00E81C29" w:rsidRPr="00E81C29" w:rsidRDefault="00E81C29" w:rsidP="00E81C29">
      <w:pPr>
        <w:pStyle w:val="ConsPlusNormal"/>
        <w:ind w:firstLine="540"/>
        <w:jc w:val="both"/>
        <w:rPr>
          <w:rFonts w:ascii="Times New Roman" w:hAnsi="Times New Roman" w:cs="Times New Roman"/>
          <w:sz w:val="28"/>
          <w:szCs w:val="28"/>
        </w:rPr>
      </w:pPr>
      <w:bookmarkStart w:id="3" w:name="P72"/>
      <w:bookmarkEnd w:id="3"/>
      <w:r w:rsidRPr="00E81C29">
        <w:rPr>
          <w:rFonts w:ascii="Times New Roman" w:hAnsi="Times New Roman" w:cs="Times New Roman"/>
          <w:sz w:val="28"/>
          <w:szCs w:val="28"/>
        </w:rPr>
        <w:t xml:space="preserve">10. Заказчик, при наличии обоснованных обстоятельств, препятствующих проведению закупки в порядке, установленном </w:t>
      </w:r>
      <w:hyperlink w:anchor="P70" w:history="1">
        <w:r w:rsidRPr="00E81C29">
          <w:rPr>
            <w:rFonts w:ascii="Times New Roman" w:hAnsi="Times New Roman" w:cs="Times New Roman"/>
            <w:sz w:val="28"/>
            <w:szCs w:val="28"/>
          </w:rPr>
          <w:t>пунктом 8</w:t>
        </w:r>
      </w:hyperlink>
      <w:r w:rsidRPr="00E81C29">
        <w:rPr>
          <w:rFonts w:ascii="Times New Roman" w:hAnsi="Times New Roman" w:cs="Times New Roman"/>
          <w:sz w:val="28"/>
          <w:szCs w:val="28"/>
        </w:rPr>
        <w:t xml:space="preserve"> настоящего Порядка, может осуществлять </w:t>
      </w:r>
      <w:r w:rsidR="00B108B5">
        <w:rPr>
          <w:rFonts w:ascii="Times New Roman" w:hAnsi="Times New Roman" w:cs="Times New Roman"/>
          <w:sz w:val="28"/>
          <w:szCs w:val="28"/>
        </w:rPr>
        <w:t>«</w:t>
      </w:r>
      <w:r w:rsidRPr="00E81C29">
        <w:rPr>
          <w:rFonts w:ascii="Times New Roman" w:hAnsi="Times New Roman" w:cs="Times New Roman"/>
          <w:sz w:val="28"/>
          <w:szCs w:val="28"/>
        </w:rPr>
        <w:t>срочные закупки</w:t>
      </w:r>
      <w:r w:rsidR="00B108B5">
        <w:rPr>
          <w:rFonts w:ascii="Times New Roman" w:hAnsi="Times New Roman" w:cs="Times New Roman"/>
          <w:sz w:val="28"/>
          <w:szCs w:val="28"/>
        </w:rPr>
        <w:t>»</w:t>
      </w:r>
      <w:r w:rsidRPr="00E81C29">
        <w:rPr>
          <w:rFonts w:ascii="Times New Roman" w:hAnsi="Times New Roman" w:cs="Times New Roman"/>
          <w:sz w:val="28"/>
          <w:szCs w:val="28"/>
        </w:rPr>
        <w:t xml:space="preserve">, срок проведения которых составляет 24 часа. В случае осуществления </w:t>
      </w:r>
      <w:r w:rsidR="00B108B5">
        <w:rPr>
          <w:rFonts w:ascii="Times New Roman" w:hAnsi="Times New Roman" w:cs="Times New Roman"/>
          <w:sz w:val="28"/>
          <w:szCs w:val="28"/>
        </w:rPr>
        <w:t>«</w:t>
      </w:r>
      <w:r w:rsidRPr="00E81C29">
        <w:rPr>
          <w:rFonts w:ascii="Times New Roman" w:hAnsi="Times New Roman" w:cs="Times New Roman"/>
          <w:sz w:val="28"/>
          <w:szCs w:val="28"/>
        </w:rPr>
        <w:t>срочной закупки</w:t>
      </w:r>
      <w:r w:rsidR="00B108B5">
        <w:rPr>
          <w:rFonts w:ascii="Times New Roman" w:hAnsi="Times New Roman" w:cs="Times New Roman"/>
          <w:sz w:val="28"/>
          <w:szCs w:val="28"/>
        </w:rPr>
        <w:t>»</w:t>
      </w:r>
      <w:r w:rsidRPr="00E81C29">
        <w:rPr>
          <w:rFonts w:ascii="Times New Roman" w:hAnsi="Times New Roman" w:cs="Times New Roman"/>
          <w:sz w:val="28"/>
          <w:szCs w:val="28"/>
        </w:rPr>
        <w:t xml:space="preserve"> заказчик обязан прикрепить файл с обоснованием таких обстоятельств.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11. В случае закупки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нормами Федерального закона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без публикации извещения в электронном магазине.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12. Заказчик вправе отменить определение поставщика (подрядчика, исполнителя), не позднее чем за 30 минут до времени окончания срока подачи предложений на участие в закупке.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13. В случае необходимости заказчик может внести изменения в извещение, с продлением сроков подачи предложений на участие в закупке в соответствии с </w:t>
      </w:r>
      <w:hyperlink w:anchor="P70" w:history="1">
        <w:r w:rsidRPr="00E81C29">
          <w:rPr>
            <w:rFonts w:ascii="Times New Roman" w:hAnsi="Times New Roman" w:cs="Times New Roman"/>
            <w:sz w:val="28"/>
            <w:szCs w:val="28"/>
          </w:rPr>
          <w:t>пунктом 8</w:t>
        </w:r>
      </w:hyperlink>
      <w:r w:rsidRPr="00E81C29">
        <w:rPr>
          <w:rFonts w:ascii="Times New Roman" w:hAnsi="Times New Roman" w:cs="Times New Roman"/>
          <w:sz w:val="28"/>
          <w:szCs w:val="28"/>
        </w:rPr>
        <w:t xml:space="preserve"> и </w:t>
      </w:r>
      <w:hyperlink w:anchor="P72" w:history="1">
        <w:r w:rsidRPr="00E81C29">
          <w:rPr>
            <w:rFonts w:ascii="Times New Roman" w:hAnsi="Times New Roman" w:cs="Times New Roman"/>
            <w:sz w:val="28"/>
            <w:szCs w:val="28"/>
          </w:rPr>
          <w:t>пунктом 10</w:t>
        </w:r>
      </w:hyperlink>
      <w:r w:rsidRPr="00E81C29">
        <w:rPr>
          <w:rFonts w:ascii="Times New Roman" w:hAnsi="Times New Roman" w:cs="Times New Roman"/>
          <w:sz w:val="28"/>
          <w:szCs w:val="28"/>
        </w:rPr>
        <w:t xml:space="preserve"> настоящего Порядка.</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t>3. Подача предложения на участие в закупке</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14. Подача предложений на участие в закупке осуществляется по московскому времени, вне зависимости от часового пояса участника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15. Подать предложение на участие в закупке может любой участник </w:t>
      </w:r>
      <w:r w:rsidRPr="00E81C29">
        <w:rPr>
          <w:rFonts w:ascii="Times New Roman" w:hAnsi="Times New Roman" w:cs="Times New Roman"/>
          <w:sz w:val="28"/>
          <w:szCs w:val="28"/>
        </w:rPr>
        <w:lastRenderedPageBreak/>
        <w:t>закупки, зарегистрированный для работы в ЭТС.</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16. Для участников закупки предусмотрено внесение изменений в поданное ими предложение, а также в случае необходимости участник закупки может отозвать ранее поданное предложение и подать новое с измененными условиями в срок, установленный извещением.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17. Участник закупки может предложить улучшенные требования к поставке товара, выполнению работ, оказанию услуг, если данные требования установлены в извещении.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В случае если участник закупки не предложил улучшенные требования к поставке товара, выполнению работ, оказанию услуг, то участник закупки считается заведомо согласным с требованиями, установленными заказчиком в извещении.</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t>4. Рассмотрение заказчиком предложений на участие в закупке</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18. В течение всего срока подачи предложений на участие в закупке з</w:t>
      </w:r>
      <w:r w:rsidR="00060074">
        <w:rPr>
          <w:rFonts w:ascii="Times New Roman" w:hAnsi="Times New Roman" w:cs="Times New Roman"/>
          <w:sz w:val="28"/>
          <w:szCs w:val="28"/>
        </w:rPr>
        <w:t>аказчик и участники закупки имею</w:t>
      </w:r>
      <w:r w:rsidRPr="00E81C29">
        <w:rPr>
          <w:rFonts w:ascii="Times New Roman" w:hAnsi="Times New Roman" w:cs="Times New Roman"/>
          <w:sz w:val="28"/>
          <w:szCs w:val="28"/>
        </w:rPr>
        <w:t>т доступ к поданным предложениям участников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19. Заказчик осуществляет действия по выбору победителя в электронном магазине самостоятельно.</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20. Заказчик в течение 3 (трех) рабочих дней после окончания срока подачи предложений на участие в закупке рассматривает поданные предложения и принимает решение об их соответствии или несоответствии требованиям, указанным в извещении, определяет победителя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Результаты рассмотрения предложений на участие в закупке протоколом не оформляются.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21. Основаниями для отклонения предложения на участие в закупке являются: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1) несоответствие предложения на участие в закупке участника закупки требованиям, установленным в извещении;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 цена предложения участника закупки выше средней цены, сформированной по поступившим предложениям;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 предложение подано с нарушением времени и срока подачи заявок;</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4) наличие в предложении на участие в закупке недостоверной информации;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5) превышение в предложении на участие в закупке цены единицы товара (работы, услуги) или начальной (максимальной) цены контракта, указанной в извещении;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6) выявление факта внесения участника закупки в реестр недобросовестных поставщиков;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7) выявление факта внесения информации об участнике закупки в реестр ненадлежащего исполнения контрактов.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Принятие решения об отклонении предложения на участие в закупке по иным основаниям не допускается.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lastRenderedPageBreak/>
        <w:t>В случаях отклонения предложения о закупке, заказчик в обязательном порядке указывает причину отклонения предложения участника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22. При определении победителя закупки заказчик должен руководствоваться принципами равноправия, справедливости, отсутствия дискриминации и необоснованных ограничений конкуренции.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23. Заказчик признает победителем закупки участника закупки чье предложение на участие в закупке в большей степени соответствует требованиям заказчика и цена предложения на участие в закупке не выше средней цены, сформированной по поступившим предложениям, соответствующим требованиям, указанным в извещении.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Если предложение на участие в закупке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то при расчете средней цены поступивших предложений, данное предложение учитывается как ниже начальной (максимальной) цены контракта, либо начальной суммы цен единиц товара, работы, услуги, на двадцать пять процентов.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При оценке и сопоставлении заявок могут учитываться критерии: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опыт поставки аналогичного товара (выполнения работ, оказания услуг);</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отсутствие (наличие) налоговой задолженности;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отзывы заказчиков, по ранее исполненным контрактам данным поставщиком (подрядчиком, исполнителем).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24. Ценовые предложения выше средней цены, сформированной по поступившим предложениям соответствующим требованиям, указанным в извещении, заказчиком не рассматриваются.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25. Предложения, поступившие в момент проведения закупки из иных источников, кроме электронного магазина, заказчиком не рассматриваются.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26. 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 закупка признается несостоявшейся.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27. В случае признания закупки несостоявшейся заказчик имеет право:</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осуществить повторную закупку, при необходимости изменив условия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продлить срок подачи предложений на участие в закупке без изменения условий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выбрать коммерческое предложение участника закупки из каталога предложений;</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заключить контракт вне электронного магазина с последующим внесением в ЭТС сведений о заключенном контракте.</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28. Контракт вне электронного магазина с участником закупки, чье предложение было ранее отклонено в данной закупке не заключается.</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lastRenderedPageBreak/>
        <w:t>5. Закупки с использованием каталога предложений</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29. После регистрации в электронном магазине, участник закупки имеет право сформировать каталог предложений - перечень товаров, работ, услуг, предлагаемых к реализации (выполнению) с указанием цен на них.</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При необходимости участник закупки может внести изменения в действующий каталог предложений.</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30. В случае признания закупки несостоявшейся заказчик имеет право выбрать коммерческое предложение участника закупки из каталога предложений и заключить контракт с данным участником закупки без повторной публикации извещения о закупке.</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t>6. Заключение контракта</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31. Заказчик заключает контракт с участником закупки в течение 1 (одного) рабочего дня после определения его победителем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32. Победитель закупки признается уклонившимся от заключения контракта в случае </w:t>
      </w:r>
      <w:proofErr w:type="spellStart"/>
      <w:r w:rsidRPr="00E81C29">
        <w:rPr>
          <w:rFonts w:ascii="Times New Roman" w:hAnsi="Times New Roman" w:cs="Times New Roman"/>
          <w:sz w:val="28"/>
          <w:szCs w:val="28"/>
        </w:rPr>
        <w:t>неподписания</w:t>
      </w:r>
      <w:proofErr w:type="spellEnd"/>
      <w:r w:rsidRPr="00E81C29">
        <w:rPr>
          <w:rFonts w:ascii="Times New Roman" w:hAnsi="Times New Roman" w:cs="Times New Roman"/>
          <w:sz w:val="28"/>
          <w:szCs w:val="28"/>
        </w:rPr>
        <w:t xml:space="preserve"> им проекта контракта в течение 1 (одного) рабочего дня, следующего за днем направления ему проекта контракта заказчиком.</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В случае, если победитель закупки признан уклонившимся от заключения контракта, заказчик в течение 1 (одного) рабочего дня вправе заключить контракт с участником закупки, предложение которого содержит лучшие условия по цене контракта, следующие после условий, предложенных победителем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Информация об участнике закупки, признанном уклонившимся от заключения контракта, вносится заказчиком в реестр ненадлежащего исполнения контрактов.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33. Заказчик вносит сведения о заключенном контракте в электронный магазин в течение 3 (трех) рабочих дней со дня заключения контракта.</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Title"/>
        <w:jc w:val="center"/>
        <w:outlineLvl w:val="1"/>
        <w:rPr>
          <w:rFonts w:ascii="Times New Roman" w:hAnsi="Times New Roman" w:cs="Times New Roman"/>
          <w:b w:val="0"/>
          <w:sz w:val="28"/>
          <w:szCs w:val="28"/>
        </w:rPr>
      </w:pPr>
      <w:r w:rsidRPr="00E81C29">
        <w:rPr>
          <w:rFonts w:ascii="Times New Roman" w:hAnsi="Times New Roman" w:cs="Times New Roman"/>
          <w:b w:val="0"/>
          <w:sz w:val="28"/>
          <w:szCs w:val="28"/>
        </w:rPr>
        <w:t>7. Реестр ненадлежащего исполнения контрактов</w:t>
      </w:r>
    </w:p>
    <w:p w:rsidR="00E81C29" w:rsidRPr="00E81C29" w:rsidRDefault="00E81C29" w:rsidP="00E81C29">
      <w:pPr>
        <w:pStyle w:val="ConsPlusNormal"/>
        <w:jc w:val="both"/>
        <w:rPr>
          <w:rFonts w:ascii="Times New Roman" w:hAnsi="Times New Roman" w:cs="Times New Roman"/>
          <w:sz w:val="28"/>
          <w:szCs w:val="28"/>
        </w:rPr>
      </w:pP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34. Реестр ненадлежащего исполнения контрактов, заключенных на основании </w:t>
      </w:r>
      <w:hyperlink r:id="rId15" w:history="1">
        <w:r w:rsidRPr="00E81C29">
          <w:rPr>
            <w:rFonts w:ascii="Times New Roman" w:hAnsi="Times New Roman" w:cs="Times New Roman"/>
            <w:sz w:val="28"/>
            <w:szCs w:val="28"/>
          </w:rPr>
          <w:t>пунктов 4</w:t>
        </w:r>
      </w:hyperlink>
      <w:r w:rsidRPr="00E81C29">
        <w:rPr>
          <w:rFonts w:ascii="Times New Roman" w:hAnsi="Times New Roman" w:cs="Times New Roman"/>
          <w:sz w:val="28"/>
          <w:szCs w:val="28"/>
        </w:rPr>
        <w:t xml:space="preserve">, </w:t>
      </w:r>
      <w:hyperlink r:id="rId16" w:history="1">
        <w:r w:rsidRPr="00E81C29">
          <w:rPr>
            <w:rFonts w:ascii="Times New Roman" w:hAnsi="Times New Roman" w:cs="Times New Roman"/>
            <w:sz w:val="28"/>
            <w:szCs w:val="28"/>
          </w:rPr>
          <w:t>5</w:t>
        </w:r>
      </w:hyperlink>
      <w:r w:rsidRPr="00E81C29">
        <w:rPr>
          <w:rFonts w:ascii="Times New Roman" w:hAnsi="Times New Roman" w:cs="Times New Roman"/>
          <w:sz w:val="28"/>
          <w:szCs w:val="28"/>
        </w:rPr>
        <w:t xml:space="preserve"> Федерального закона, формируется заказчиками средствами электронного магазина.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35. В случае неисполнения или ненадлежащего исполнения контракта, уклонения от заключения контракта участником закупки заказчик в течение 3 (трех) рабочих дней с момента признания неисполнения или ненадлежащего исполнения контракта или уклонения от заключения контракта имеет право внести информацию, предусмотренную </w:t>
      </w:r>
      <w:hyperlink w:anchor="P136" w:history="1">
        <w:r w:rsidRPr="00E81C29">
          <w:rPr>
            <w:rFonts w:ascii="Times New Roman" w:hAnsi="Times New Roman" w:cs="Times New Roman"/>
            <w:sz w:val="28"/>
            <w:szCs w:val="28"/>
          </w:rPr>
          <w:t>пунктом 36</w:t>
        </w:r>
      </w:hyperlink>
      <w:r w:rsidRPr="00E81C29">
        <w:rPr>
          <w:rFonts w:ascii="Times New Roman" w:hAnsi="Times New Roman" w:cs="Times New Roman"/>
          <w:sz w:val="28"/>
          <w:szCs w:val="28"/>
        </w:rPr>
        <w:t xml:space="preserve"> настоящего Порядка, в реестр ненадлежащего исполнения контрактов.</w:t>
      </w:r>
    </w:p>
    <w:p w:rsidR="00E81C29" w:rsidRPr="00E81C29" w:rsidRDefault="00E81C29" w:rsidP="00E81C29">
      <w:pPr>
        <w:pStyle w:val="ConsPlusNormal"/>
        <w:ind w:firstLine="540"/>
        <w:jc w:val="both"/>
        <w:rPr>
          <w:rFonts w:ascii="Times New Roman" w:hAnsi="Times New Roman" w:cs="Times New Roman"/>
          <w:sz w:val="28"/>
          <w:szCs w:val="28"/>
        </w:rPr>
      </w:pPr>
      <w:bookmarkStart w:id="4" w:name="P136"/>
      <w:bookmarkEnd w:id="4"/>
      <w:r w:rsidRPr="00E81C29">
        <w:rPr>
          <w:rFonts w:ascii="Times New Roman" w:hAnsi="Times New Roman" w:cs="Times New Roman"/>
          <w:sz w:val="28"/>
          <w:szCs w:val="28"/>
        </w:rPr>
        <w:t>36. В реестр ненадлежащего исполнения контрактов включается следующая информация: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lastRenderedPageBreak/>
        <w:t>наименование участника закупки (поставщика, подрядчика, исполнителя) для юридического лица; фамилия, имя, отчество (при наличии) для физического лица;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ИНН поставщика (подрядчика, исполнителя);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объект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номер закупки;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дата и номер заключенного контракта (при наличии);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наименование заказчика;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ИНН заказчика;</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основания включения;</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фамилия, имя, отчество (при наличии) и телефон ответственного за включение в реестр ненадлежащего исполнения контрактов.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37. Ответственными за полноту и достоверность информации, включаемой в реестр ненадлежащего исполнения контрактов, являются заказчики.</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 xml:space="preserve">38. Датой включения участника закупки в реестр ненадлежащего исполнения контрактов считается дата размещения информации, указанной в </w:t>
      </w:r>
      <w:hyperlink w:anchor="P136" w:history="1">
        <w:r w:rsidRPr="00E81C29">
          <w:rPr>
            <w:rFonts w:ascii="Times New Roman" w:hAnsi="Times New Roman" w:cs="Times New Roman"/>
            <w:sz w:val="28"/>
            <w:szCs w:val="28"/>
          </w:rPr>
          <w:t>пункте 36</w:t>
        </w:r>
      </w:hyperlink>
      <w:r w:rsidRPr="00E81C29">
        <w:rPr>
          <w:rFonts w:ascii="Times New Roman" w:hAnsi="Times New Roman" w:cs="Times New Roman"/>
          <w:sz w:val="28"/>
          <w:szCs w:val="28"/>
        </w:rPr>
        <w:t xml:space="preserve"> Порядка, в реестр ненадлежащего исполнения контрактов.</w:t>
      </w:r>
    </w:p>
    <w:p w:rsidR="00E81C29" w:rsidRPr="00E81C29" w:rsidRDefault="00E81C29" w:rsidP="00E81C29">
      <w:pPr>
        <w:pStyle w:val="ConsPlusNormal"/>
        <w:ind w:firstLine="540"/>
        <w:jc w:val="both"/>
        <w:rPr>
          <w:rFonts w:ascii="Times New Roman" w:hAnsi="Times New Roman" w:cs="Times New Roman"/>
          <w:sz w:val="28"/>
          <w:szCs w:val="28"/>
        </w:rPr>
      </w:pPr>
      <w:r w:rsidRPr="00E81C29">
        <w:rPr>
          <w:rFonts w:ascii="Times New Roman" w:hAnsi="Times New Roman" w:cs="Times New Roman"/>
          <w:sz w:val="28"/>
          <w:szCs w:val="28"/>
        </w:rPr>
        <w:t>39. В случае наличия информации об участнике закупки в реестре ненадлежащего исполнения контрактов, заказчик имеет право отклонять ценовые предложения такого участника закупки в течение 1 (одного) календарного года, с даты включения в реестр ненадлежащего исполнения контрактов.</w:t>
      </w:r>
    </w:p>
    <w:p w:rsidR="00F11019" w:rsidRDefault="00F11019" w:rsidP="00195623">
      <w:pPr>
        <w:pStyle w:val="ConsPlusNormal"/>
        <w:ind w:firstLine="708"/>
        <w:jc w:val="both"/>
        <w:rPr>
          <w:rFonts w:ascii="Times New Roman" w:hAnsi="Times New Roman" w:cs="Times New Roman"/>
          <w:sz w:val="28"/>
          <w:szCs w:val="28"/>
        </w:rPr>
      </w:pPr>
    </w:p>
    <w:p w:rsidR="00092F6E" w:rsidRPr="00F11019" w:rsidRDefault="00092F6E" w:rsidP="00F11019">
      <w:pPr>
        <w:rPr>
          <w:lang w:eastAsia="ru-RU"/>
        </w:rPr>
      </w:pPr>
    </w:p>
    <w:sectPr w:rsidR="00092F6E" w:rsidRPr="00F11019" w:rsidSect="00DA0D82">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09" w:rsidRDefault="004D4B09" w:rsidP="00DA0D82">
      <w:r>
        <w:separator/>
      </w:r>
    </w:p>
  </w:endnote>
  <w:endnote w:type="continuationSeparator" w:id="0">
    <w:p w:rsidR="004D4B09" w:rsidRDefault="004D4B09" w:rsidP="00DA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09" w:rsidRDefault="004D4B09" w:rsidP="00DA0D82">
      <w:r>
        <w:separator/>
      </w:r>
    </w:p>
  </w:footnote>
  <w:footnote w:type="continuationSeparator" w:id="0">
    <w:p w:rsidR="004D4B09" w:rsidRDefault="004D4B09" w:rsidP="00DA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019"/>
    <w:multiLevelType w:val="hybridMultilevel"/>
    <w:tmpl w:val="DA9077C4"/>
    <w:lvl w:ilvl="0" w:tplc="1ECE29B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24"/>
    <w:rsid w:val="00060074"/>
    <w:rsid w:val="00092F6E"/>
    <w:rsid w:val="000C3027"/>
    <w:rsid w:val="00155031"/>
    <w:rsid w:val="00165700"/>
    <w:rsid w:val="00195623"/>
    <w:rsid w:val="00226B6C"/>
    <w:rsid w:val="00241EFA"/>
    <w:rsid w:val="002E77F3"/>
    <w:rsid w:val="0039790F"/>
    <w:rsid w:val="003B6297"/>
    <w:rsid w:val="004260C5"/>
    <w:rsid w:val="004D4B09"/>
    <w:rsid w:val="004F75A2"/>
    <w:rsid w:val="00533D80"/>
    <w:rsid w:val="005C17CA"/>
    <w:rsid w:val="00674C24"/>
    <w:rsid w:val="00676553"/>
    <w:rsid w:val="006D0D29"/>
    <w:rsid w:val="0079745E"/>
    <w:rsid w:val="0082155E"/>
    <w:rsid w:val="00825FC3"/>
    <w:rsid w:val="00891442"/>
    <w:rsid w:val="00B108B5"/>
    <w:rsid w:val="00B25DF2"/>
    <w:rsid w:val="00C0167B"/>
    <w:rsid w:val="00C0339B"/>
    <w:rsid w:val="00CF292A"/>
    <w:rsid w:val="00DA0D82"/>
    <w:rsid w:val="00E81C29"/>
    <w:rsid w:val="00EF27E1"/>
    <w:rsid w:val="00F11019"/>
    <w:rsid w:val="00F95E6A"/>
    <w:rsid w:val="00FC4262"/>
    <w:rsid w:val="00FF1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1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C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D0D29"/>
    <w:rPr>
      <w:rFonts w:ascii="Tahoma" w:hAnsi="Tahoma" w:cs="Tahoma"/>
      <w:sz w:val="16"/>
      <w:szCs w:val="16"/>
    </w:rPr>
  </w:style>
  <w:style w:type="character" w:customStyle="1" w:styleId="a4">
    <w:name w:val="Текст выноски Знак"/>
    <w:basedOn w:val="a0"/>
    <w:link w:val="a3"/>
    <w:uiPriority w:val="99"/>
    <w:semiHidden/>
    <w:rsid w:val="006D0D29"/>
    <w:rPr>
      <w:rFonts w:ascii="Tahoma" w:eastAsia="Calibri" w:hAnsi="Tahoma" w:cs="Tahoma"/>
      <w:sz w:val="16"/>
      <w:szCs w:val="16"/>
    </w:rPr>
  </w:style>
  <w:style w:type="paragraph" w:styleId="a5">
    <w:name w:val="List Paragraph"/>
    <w:basedOn w:val="a"/>
    <w:uiPriority w:val="34"/>
    <w:qFormat/>
    <w:rsid w:val="00EF27E1"/>
    <w:pPr>
      <w:ind w:left="720"/>
      <w:contextualSpacing/>
    </w:pPr>
  </w:style>
  <w:style w:type="table" w:styleId="a6">
    <w:name w:val="Table Grid"/>
    <w:basedOn w:val="a1"/>
    <w:rsid w:val="0082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D82"/>
    <w:pPr>
      <w:tabs>
        <w:tab w:val="center" w:pos="4677"/>
        <w:tab w:val="right" w:pos="9355"/>
      </w:tabs>
    </w:pPr>
  </w:style>
  <w:style w:type="character" w:customStyle="1" w:styleId="a8">
    <w:name w:val="Верхний колонтитул Знак"/>
    <w:basedOn w:val="a0"/>
    <w:link w:val="a7"/>
    <w:uiPriority w:val="99"/>
    <w:rsid w:val="00DA0D82"/>
    <w:rPr>
      <w:rFonts w:ascii="Times New Roman" w:eastAsia="Calibri" w:hAnsi="Times New Roman" w:cs="Times New Roman"/>
      <w:sz w:val="28"/>
    </w:rPr>
  </w:style>
  <w:style w:type="paragraph" w:styleId="a9">
    <w:name w:val="footer"/>
    <w:basedOn w:val="a"/>
    <w:link w:val="aa"/>
    <w:uiPriority w:val="99"/>
    <w:unhideWhenUsed/>
    <w:rsid w:val="00DA0D82"/>
    <w:pPr>
      <w:tabs>
        <w:tab w:val="center" w:pos="4677"/>
        <w:tab w:val="right" w:pos="9355"/>
      </w:tabs>
    </w:pPr>
  </w:style>
  <w:style w:type="character" w:customStyle="1" w:styleId="aa">
    <w:name w:val="Нижний колонтитул Знак"/>
    <w:basedOn w:val="a0"/>
    <w:link w:val="a9"/>
    <w:uiPriority w:val="99"/>
    <w:rsid w:val="00DA0D82"/>
    <w:rPr>
      <w:rFonts w:ascii="Times New Roman" w:eastAsia="Calibri" w:hAnsi="Times New Roman" w:cs="Times New Roman"/>
      <w:sz w:val="28"/>
    </w:rPr>
  </w:style>
  <w:style w:type="paragraph" w:styleId="ab">
    <w:name w:val="No Spacing"/>
    <w:link w:val="ac"/>
    <w:uiPriority w:val="1"/>
    <w:qFormat/>
    <w:rsid w:val="00DA0D82"/>
    <w:pPr>
      <w:spacing w:after="0" w:line="240" w:lineRule="auto"/>
    </w:pPr>
    <w:rPr>
      <w:rFonts w:eastAsiaTheme="minorEastAsia"/>
      <w:lang w:eastAsia="ru-RU"/>
    </w:rPr>
  </w:style>
  <w:style w:type="character" w:customStyle="1" w:styleId="ac">
    <w:name w:val="Без интервала Знак"/>
    <w:basedOn w:val="a0"/>
    <w:link w:val="ab"/>
    <w:uiPriority w:val="1"/>
    <w:rsid w:val="00DA0D8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1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C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D0D29"/>
    <w:rPr>
      <w:rFonts w:ascii="Tahoma" w:hAnsi="Tahoma" w:cs="Tahoma"/>
      <w:sz w:val="16"/>
      <w:szCs w:val="16"/>
    </w:rPr>
  </w:style>
  <w:style w:type="character" w:customStyle="1" w:styleId="a4">
    <w:name w:val="Текст выноски Знак"/>
    <w:basedOn w:val="a0"/>
    <w:link w:val="a3"/>
    <w:uiPriority w:val="99"/>
    <w:semiHidden/>
    <w:rsid w:val="006D0D29"/>
    <w:rPr>
      <w:rFonts w:ascii="Tahoma" w:eastAsia="Calibri" w:hAnsi="Tahoma" w:cs="Tahoma"/>
      <w:sz w:val="16"/>
      <w:szCs w:val="16"/>
    </w:rPr>
  </w:style>
  <w:style w:type="paragraph" w:styleId="a5">
    <w:name w:val="List Paragraph"/>
    <w:basedOn w:val="a"/>
    <w:uiPriority w:val="34"/>
    <w:qFormat/>
    <w:rsid w:val="00EF27E1"/>
    <w:pPr>
      <w:ind w:left="720"/>
      <w:contextualSpacing/>
    </w:pPr>
  </w:style>
  <w:style w:type="table" w:styleId="a6">
    <w:name w:val="Table Grid"/>
    <w:basedOn w:val="a1"/>
    <w:rsid w:val="0082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A0D82"/>
    <w:pPr>
      <w:tabs>
        <w:tab w:val="center" w:pos="4677"/>
        <w:tab w:val="right" w:pos="9355"/>
      </w:tabs>
    </w:pPr>
  </w:style>
  <w:style w:type="character" w:customStyle="1" w:styleId="a8">
    <w:name w:val="Верхний колонтитул Знак"/>
    <w:basedOn w:val="a0"/>
    <w:link w:val="a7"/>
    <w:uiPriority w:val="99"/>
    <w:rsid w:val="00DA0D82"/>
    <w:rPr>
      <w:rFonts w:ascii="Times New Roman" w:eastAsia="Calibri" w:hAnsi="Times New Roman" w:cs="Times New Roman"/>
      <w:sz w:val="28"/>
    </w:rPr>
  </w:style>
  <w:style w:type="paragraph" w:styleId="a9">
    <w:name w:val="footer"/>
    <w:basedOn w:val="a"/>
    <w:link w:val="aa"/>
    <w:uiPriority w:val="99"/>
    <w:unhideWhenUsed/>
    <w:rsid w:val="00DA0D82"/>
    <w:pPr>
      <w:tabs>
        <w:tab w:val="center" w:pos="4677"/>
        <w:tab w:val="right" w:pos="9355"/>
      </w:tabs>
    </w:pPr>
  </w:style>
  <w:style w:type="character" w:customStyle="1" w:styleId="aa">
    <w:name w:val="Нижний колонтитул Знак"/>
    <w:basedOn w:val="a0"/>
    <w:link w:val="a9"/>
    <w:uiPriority w:val="99"/>
    <w:rsid w:val="00DA0D82"/>
    <w:rPr>
      <w:rFonts w:ascii="Times New Roman" w:eastAsia="Calibri" w:hAnsi="Times New Roman" w:cs="Times New Roman"/>
      <w:sz w:val="28"/>
    </w:rPr>
  </w:style>
  <w:style w:type="paragraph" w:styleId="ab">
    <w:name w:val="No Spacing"/>
    <w:link w:val="ac"/>
    <w:uiPriority w:val="1"/>
    <w:qFormat/>
    <w:rsid w:val="00DA0D82"/>
    <w:pPr>
      <w:spacing w:after="0" w:line="240" w:lineRule="auto"/>
    </w:pPr>
    <w:rPr>
      <w:rFonts w:eastAsiaTheme="minorEastAsia"/>
      <w:lang w:eastAsia="ru-RU"/>
    </w:rPr>
  </w:style>
  <w:style w:type="character" w:customStyle="1" w:styleId="ac">
    <w:name w:val="Без интервала Знак"/>
    <w:basedOn w:val="a0"/>
    <w:link w:val="ab"/>
    <w:uiPriority w:val="1"/>
    <w:rsid w:val="00DA0D8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5FA1907AC6A1CF4AFAE2C77E6F69B66917DF34CD263CBD6DF79150D3A655FFBAFC5B481F31C20FC61A73AD22AD89B20A36C4ACABDF2p3F" TargetMode="External"/><Relationship Id="rId13" Type="http://schemas.openxmlformats.org/officeDocument/2006/relationships/hyperlink" Target="consultantplus://offline/ref=A705FA1907AC6A1CF4AFAE2C77E6F69B66917DF34CD263CBD6DF79150D3A655FFBAFC5B482F31428AB3BB73E9B7DD68723B47241D4BE2A69F5p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05FA1907AC6A1CF4AFB021618AA891629827FC4BDE6A9D82897F42526A630ABBEFC3E1D3B74026AA33FD6FD636D98521FAp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705FA1907AC6A1CF4AFAE2C77E6F69B66917DF34CD263CBD6DF79150D3A655FFBAFC5B481F71520FC61A73AD22AD89B20A36C4ACABDF2p3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705FA1907AC6A1CF4AFAE2C77E6F69B669079F548D863CBD6DF79150D3A655FE9AF9DB880F00B2BA12EE16FDEF2p1F" TargetMode="External"/><Relationship Id="rId5" Type="http://schemas.openxmlformats.org/officeDocument/2006/relationships/webSettings" Target="webSettings.xml"/><Relationship Id="rId15" Type="http://schemas.openxmlformats.org/officeDocument/2006/relationships/hyperlink" Target="consultantplus://offline/ref=A705FA1907AC6A1CF4AFAE2C77E6F69B66917DF34CD263CBD6DF79150D3A655FFBAFC5B481F31C20FC61A73AD22AD89B20A36C4ACABDF2p3F" TargetMode="External"/><Relationship Id="rId10" Type="http://schemas.openxmlformats.org/officeDocument/2006/relationships/hyperlink" Target="consultantplus://offline/ref=A705FA1907AC6A1CF4AFAE2C77E6F69B669170F249D363CBD6DF79150D3A655FE9AF9DB880F00B2BA12EE16FDEF2p1F" TargetMode="External"/><Relationship Id="rId4" Type="http://schemas.openxmlformats.org/officeDocument/2006/relationships/settings" Target="settings.xml"/><Relationship Id="rId9" Type="http://schemas.openxmlformats.org/officeDocument/2006/relationships/hyperlink" Target="consultantplus://offline/ref=A705FA1907AC6A1CF4AFAE2C77E6F69B66917DF34CD263CBD6DF79150D3A655FFBAFC5B481F71520FC61A73AD22AD89B20A36C4ACABDF2p3F" TargetMode="External"/><Relationship Id="rId14" Type="http://schemas.openxmlformats.org/officeDocument/2006/relationships/hyperlink" Target="consultantplus://offline/ref=A705FA1907AC6A1CF4AFAE2C77E6F69B679179F94ADC63CBD6DF79150D3A655FE9AF9DB880F00B2BA12EE16FDEF2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Коляда</cp:lastModifiedBy>
  <cp:revision>12</cp:revision>
  <cp:lastPrinted>2019-11-05T11:44:00Z</cp:lastPrinted>
  <dcterms:created xsi:type="dcterms:W3CDTF">2019-09-23T08:21:00Z</dcterms:created>
  <dcterms:modified xsi:type="dcterms:W3CDTF">2019-11-11T08:08:00Z</dcterms:modified>
</cp:coreProperties>
</file>