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EB" w:rsidRDefault="00423C40" w:rsidP="00870F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70FEB">
        <w:rPr>
          <w:rFonts w:ascii="Times New Roman" w:hAnsi="Times New Roman" w:cs="Times New Roman"/>
          <w:sz w:val="28"/>
          <w:szCs w:val="28"/>
        </w:rPr>
        <w:t>.</w:t>
      </w:r>
    </w:p>
    <w:p w:rsidR="000C7D51" w:rsidRDefault="000C7D51" w:rsidP="00870F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7D51" w:rsidRPr="00150872" w:rsidRDefault="000C7D51" w:rsidP="0015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0872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Благодарненского городского округа Ставропольского края (уполномоченный орган, наделенный полномочиями по проверке расчета экономически обоснованных расходов для установления тарифов на работы, услуги муниципальных предприятий и учреждений), рассмотрев материалы по расчету стоимости услуг по погребению, произведенному согласно гарантированного  перечня услуг на погребение, предусмотренных Федеральным законом от 12 января 1996 года № 8-ФЗ «О погребении и похоронном деле»</w:t>
      </w:r>
      <w:r w:rsidR="00001641" w:rsidRPr="00150872">
        <w:rPr>
          <w:rFonts w:ascii="Times New Roman" w:hAnsi="Times New Roman" w:cs="Times New Roman"/>
          <w:sz w:val="28"/>
          <w:szCs w:val="28"/>
        </w:rPr>
        <w:t>, считает их</w:t>
      </w:r>
      <w:proofErr w:type="gramEnd"/>
      <w:r w:rsidR="00001641" w:rsidRPr="00150872">
        <w:rPr>
          <w:rFonts w:ascii="Times New Roman" w:hAnsi="Times New Roman" w:cs="Times New Roman"/>
          <w:sz w:val="28"/>
          <w:szCs w:val="28"/>
        </w:rPr>
        <w:t xml:space="preserve"> экономически обоснованными.</w:t>
      </w:r>
    </w:p>
    <w:p w:rsidR="00603360" w:rsidRPr="00150872" w:rsidRDefault="00603360" w:rsidP="001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>Анализ плановых калькуляций стоимости услуг показал, что расчет заработной платы осу</w:t>
      </w:r>
      <w:bookmarkStart w:id="0" w:name="_GoBack"/>
      <w:bookmarkEnd w:id="0"/>
      <w:r w:rsidRPr="00150872">
        <w:rPr>
          <w:rFonts w:ascii="Times New Roman" w:hAnsi="Times New Roman" w:cs="Times New Roman"/>
          <w:sz w:val="28"/>
          <w:szCs w:val="28"/>
        </w:rPr>
        <w:t>ществлен с учетом минимальной тарифной ставки рабочего первого разряда основной профессии жилищно-коммунального хозяйства, согласно отраслевому тарифному соглашению по организациям жилищно-коммунального хозяйства Ставропольского края на 20</w:t>
      </w:r>
      <w:r w:rsidR="0008131E">
        <w:rPr>
          <w:rFonts w:ascii="Times New Roman" w:hAnsi="Times New Roman" w:cs="Times New Roman"/>
          <w:sz w:val="28"/>
          <w:szCs w:val="28"/>
        </w:rPr>
        <w:t>20</w:t>
      </w:r>
      <w:r w:rsidRPr="00150872">
        <w:rPr>
          <w:rFonts w:ascii="Times New Roman" w:hAnsi="Times New Roman" w:cs="Times New Roman"/>
          <w:sz w:val="28"/>
          <w:szCs w:val="28"/>
        </w:rPr>
        <w:t xml:space="preserve"> год, принят в размере 9 568 руб.</w:t>
      </w:r>
    </w:p>
    <w:p w:rsidR="00603360" w:rsidRPr="00150872" w:rsidRDefault="00603360" w:rsidP="001508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>При составлении калькуляций на гарантированные ритуальные услуги установлен плановый уровень рентабельности в размере 10 процентов от себестоимости услуги.</w:t>
      </w:r>
    </w:p>
    <w:p w:rsidR="00603360" w:rsidRPr="00150872" w:rsidRDefault="00603360" w:rsidP="001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>Общехозяйственные расходы составили 10 процентов по отношению к прямым затратам предприятия.</w:t>
      </w:r>
    </w:p>
    <w:p w:rsidR="00603360" w:rsidRPr="00150872" w:rsidRDefault="00603360" w:rsidP="001508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872">
        <w:rPr>
          <w:rFonts w:ascii="Times New Roman" w:hAnsi="Times New Roman" w:cs="Times New Roman"/>
          <w:sz w:val="28"/>
          <w:szCs w:val="28"/>
        </w:rPr>
        <w:t>Рассмотрев калькуляции стоимости ус</w:t>
      </w:r>
      <w:r w:rsidR="00150872">
        <w:rPr>
          <w:rFonts w:ascii="Times New Roman" w:hAnsi="Times New Roman" w:cs="Times New Roman"/>
          <w:sz w:val="28"/>
          <w:szCs w:val="28"/>
        </w:rPr>
        <w:t>луг по погребению и другие мате</w:t>
      </w:r>
      <w:r w:rsidRPr="00150872">
        <w:rPr>
          <w:rFonts w:ascii="Times New Roman" w:hAnsi="Times New Roman" w:cs="Times New Roman"/>
          <w:sz w:val="28"/>
          <w:szCs w:val="28"/>
        </w:rPr>
        <w:t xml:space="preserve">риалы, представленные в обоснование проекта тарифов, считаю, что стоимость услуг по погребению, предоставляемых администрацией Благодарненского городского округа Ставропольского края согласно гарантированному перечню услуг по погребению на территории Благодарненского городского округа Ставропольского края, экономически </w:t>
      </w:r>
      <w:r w:rsidR="00150872" w:rsidRPr="00150872">
        <w:rPr>
          <w:rFonts w:ascii="Times New Roman" w:hAnsi="Times New Roman" w:cs="Times New Roman"/>
          <w:sz w:val="28"/>
          <w:szCs w:val="28"/>
        </w:rPr>
        <w:t>обоснованы</w:t>
      </w:r>
      <w:r w:rsidRPr="001508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641" w:rsidRPr="00150872" w:rsidRDefault="00001641" w:rsidP="0015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ab/>
        <w:t>Расчет заработной платы производится, исходя из прожиточного минимума для трудоспособного населения, установленного в Ставропольском крае в 3 квартале 2019 года, который действует в 1 квартале 2020 года в размере 9</w:t>
      </w:r>
      <w:r w:rsidR="00AD7D24" w:rsidRPr="00150872">
        <w:rPr>
          <w:rFonts w:ascii="Times New Roman" w:hAnsi="Times New Roman" w:cs="Times New Roman"/>
          <w:sz w:val="28"/>
          <w:szCs w:val="28"/>
        </w:rPr>
        <w:t>568</w:t>
      </w:r>
      <w:r w:rsidRPr="0015087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1080C" w:rsidRPr="00150872" w:rsidRDefault="0071080C" w:rsidP="0015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ab/>
        <w:t>При составлении калькуляции на ритуальные услуги установлен плановый уровень рентабельности в размере 10 процентов от себестоимости услуги.</w:t>
      </w:r>
    </w:p>
    <w:p w:rsidR="0071080C" w:rsidRPr="00150872" w:rsidRDefault="0071080C" w:rsidP="0015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ab/>
        <w:t>При расчете стоимости услуг на 2020 год применялись цены на материалы, горюче-смазочные материалы, действующие на момент расчета тарифов.</w:t>
      </w:r>
    </w:p>
    <w:p w:rsidR="0071080C" w:rsidRPr="00150872" w:rsidRDefault="0071080C" w:rsidP="000C7D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экономического развития </w:t>
      </w: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Ставропольского края                                       М.Н. Арзамас</w:t>
      </w:r>
    </w:p>
    <w:p w:rsidR="0071080C" w:rsidRPr="00870FEB" w:rsidRDefault="0071080C" w:rsidP="000C7D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71080C" w:rsidRPr="0087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EB"/>
    <w:rsid w:val="00001641"/>
    <w:rsid w:val="0000730D"/>
    <w:rsid w:val="0007420A"/>
    <w:rsid w:val="0008131E"/>
    <w:rsid w:val="000910B6"/>
    <w:rsid w:val="000B7A79"/>
    <w:rsid w:val="000C7D51"/>
    <w:rsid w:val="000E2026"/>
    <w:rsid w:val="001502C9"/>
    <w:rsid w:val="00150872"/>
    <w:rsid w:val="00186565"/>
    <w:rsid w:val="00195655"/>
    <w:rsid w:val="00251CCF"/>
    <w:rsid w:val="00257364"/>
    <w:rsid w:val="00305CF3"/>
    <w:rsid w:val="00310090"/>
    <w:rsid w:val="00340090"/>
    <w:rsid w:val="00423C40"/>
    <w:rsid w:val="0046591C"/>
    <w:rsid w:val="004C0334"/>
    <w:rsid w:val="00560850"/>
    <w:rsid w:val="005A420F"/>
    <w:rsid w:val="005B4271"/>
    <w:rsid w:val="005D1B93"/>
    <w:rsid w:val="00603360"/>
    <w:rsid w:val="006A2DBA"/>
    <w:rsid w:val="00703B19"/>
    <w:rsid w:val="0071080C"/>
    <w:rsid w:val="0080570F"/>
    <w:rsid w:val="0087071C"/>
    <w:rsid w:val="00870FEB"/>
    <w:rsid w:val="008818C5"/>
    <w:rsid w:val="008D1D48"/>
    <w:rsid w:val="00907823"/>
    <w:rsid w:val="00975E19"/>
    <w:rsid w:val="00986E2B"/>
    <w:rsid w:val="009B0095"/>
    <w:rsid w:val="009D27D0"/>
    <w:rsid w:val="00A33F62"/>
    <w:rsid w:val="00A342C7"/>
    <w:rsid w:val="00A46C34"/>
    <w:rsid w:val="00AD49E1"/>
    <w:rsid w:val="00AD7D24"/>
    <w:rsid w:val="00AE2487"/>
    <w:rsid w:val="00AF30C4"/>
    <w:rsid w:val="00AF4596"/>
    <w:rsid w:val="00AF7734"/>
    <w:rsid w:val="00BA460E"/>
    <w:rsid w:val="00BC3903"/>
    <w:rsid w:val="00C2340F"/>
    <w:rsid w:val="00C47A2F"/>
    <w:rsid w:val="00CF5110"/>
    <w:rsid w:val="00D25568"/>
    <w:rsid w:val="00D83F60"/>
    <w:rsid w:val="00D95B54"/>
    <w:rsid w:val="00DA5C91"/>
    <w:rsid w:val="00DD2DB8"/>
    <w:rsid w:val="00E34098"/>
    <w:rsid w:val="00E44BF0"/>
    <w:rsid w:val="00E95852"/>
    <w:rsid w:val="00EB399C"/>
    <w:rsid w:val="00F074B5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245A-5B19-4DCB-850E-C72BFC46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2020-06-26T11:15:00Z</cp:lastPrinted>
  <dcterms:created xsi:type="dcterms:W3CDTF">2020-06-29T07:43:00Z</dcterms:created>
  <dcterms:modified xsi:type="dcterms:W3CDTF">2020-06-29T07:44:00Z</dcterms:modified>
</cp:coreProperties>
</file>