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4214" w:rsidTr="008B4214">
        <w:trPr>
          <w:trHeight w:val="654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214" w:rsidRDefault="008B4214" w:rsidP="008B4214">
            <w:pPr>
              <w:spacing w:before="38"/>
              <w:ind w:left="846"/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                                    УВЕДОМЛЕНИЕ </w:t>
            </w:r>
          </w:p>
          <w:p w:rsidR="008B4214" w:rsidRDefault="008B4214" w:rsidP="00BD7D63">
            <w:pPr>
              <w:spacing w:before="38"/>
              <w:ind w:left="-142"/>
              <w:jc w:val="center"/>
              <w:rPr>
                <w:spacing w:val="-1"/>
                <w:szCs w:val="28"/>
              </w:rPr>
            </w:pPr>
            <w:r w:rsidRPr="008B4214">
              <w:t xml:space="preserve">о </w:t>
            </w:r>
            <w:r w:rsidRPr="008B4214">
              <w:rPr>
                <w:spacing w:val="-4"/>
              </w:rPr>
              <w:t>по</w:t>
            </w:r>
            <w:r w:rsidRPr="008B4214">
              <w:rPr>
                <w:spacing w:val="-5"/>
              </w:rPr>
              <w:t>д</w:t>
            </w:r>
            <w:r w:rsidRPr="008B4214">
              <w:rPr>
                <w:spacing w:val="-4"/>
              </w:rPr>
              <w:t>готовк</w:t>
            </w:r>
            <w:r w:rsidRPr="008B4214">
              <w:rPr>
                <w:spacing w:val="-5"/>
              </w:rPr>
              <w:t>е</w:t>
            </w:r>
            <w:r w:rsidRPr="008B4214">
              <w:rPr>
                <w:spacing w:val="-6"/>
              </w:rPr>
              <w:t xml:space="preserve"> </w:t>
            </w:r>
            <w:r w:rsidRPr="008B4214">
              <w:rPr>
                <w:spacing w:val="-1"/>
              </w:rPr>
              <w:t>проекта</w:t>
            </w:r>
            <w:r w:rsidRPr="008B4214">
              <w:rPr>
                <w:spacing w:val="1"/>
              </w:rPr>
              <w:t xml:space="preserve"> </w:t>
            </w:r>
            <w:r w:rsidRPr="008B4214">
              <w:rPr>
                <w:rFonts w:eastAsia="Times New Roman" w:cs="Times New Roman"/>
                <w:szCs w:val="28"/>
                <w:lang w:eastAsia="ru-RU"/>
              </w:rPr>
              <w:t>постановления администрации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72C95">
              <w:rPr>
                <w:spacing w:val="-1"/>
              </w:rPr>
              <w:t>Благодарненского  муниципального района Ставропольского края</w:t>
            </w:r>
            <w:r w:rsidRPr="00C72C95">
              <w:rPr>
                <w:spacing w:val="-1"/>
                <w:szCs w:val="28"/>
              </w:rPr>
              <w:t xml:space="preserve"> </w:t>
            </w:r>
            <w:r w:rsidRPr="00C72C95">
              <w:t>«Об утверждении Правил проведения</w:t>
            </w:r>
            <w:r w:rsidRPr="002A375E">
              <w:t xml:space="preserve"> проверки инвестиционных проектов, финансирование которых планируется осуществлять полностью или частично за счет средств бюджета Благодарненского муниципального района Ставропольского края, на предмет эффективности использования средств бюджета Благодарненского муниципального района Ставропольского края</w:t>
            </w:r>
            <w:r>
              <w:t>,</w:t>
            </w:r>
            <w:r w:rsidRPr="008B4214">
              <w:t xml:space="preserve"> </w:t>
            </w:r>
            <w:r w:rsidRPr="002A375E">
              <w:t>направляемых на капитальные вложения</w:t>
            </w:r>
            <w:r w:rsidRPr="002A375E">
              <w:rPr>
                <w:spacing w:val="-1"/>
                <w:szCs w:val="28"/>
              </w:rPr>
              <w:t>»</w:t>
            </w:r>
            <w:r w:rsidR="008E0288">
              <w:rPr>
                <w:spacing w:val="-1"/>
                <w:szCs w:val="28"/>
              </w:rPr>
              <w:t xml:space="preserve">   </w:t>
            </w:r>
          </w:p>
          <w:p w:rsidR="008E0288" w:rsidRDefault="008E0288" w:rsidP="00BD7D63">
            <w:pPr>
              <w:spacing w:before="38"/>
              <w:ind w:left="-142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                                                                            08 августа 2016 года</w:t>
            </w:r>
          </w:p>
          <w:p w:rsidR="008E0288" w:rsidRDefault="008E0288" w:rsidP="00BD7D63">
            <w:pPr>
              <w:spacing w:before="38"/>
              <w:ind w:left="-142"/>
              <w:jc w:val="center"/>
            </w:pPr>
          </w:p>
        </w:tc>
      </w:tr>
      <w:tr w:rsidR="008B4214" w:rsidTr="008B4214">
        <w:tc>
          <w:tcPr>
            <w:tcW w:w="4785" w:type="dxa"/>
            <w:tcBorders>
              <w:top w:val="single" w:sz="4" w:space="0" w:color="auto"/>
            </w:tcBorders>
          </w:tcPr>
          <w:p w:rsidR="008B4214" w:rsidRDefault="008B4214" w:rsidP="00642BE4">
            <w:r>
              <w:rPr>
                <w:spacing w:val="-1"/>
              </w:rPr>
              <w:t>Вид</w:t>
            </w:r>
            <w:r>
              <w:rPr>
                <w:spacing w:val="-3"/>
              </w:rPr>
              <w:t xml:space="preserve"> нормативно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правового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акта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8B4214" w:rsidRDefault="008B4214" w:rsidP="00642BE4">
            <w:r w:rsidRPr="00D81C9D">
              <w:rPr>
                <w:spacing w:val="-1"/>
              </w:rPr>
              <w:t>Постановление</w:t>
            </w:r>
            <w:r>
              <w:rPr>
                <w:spacing w:val="-1"/>
              </w:rPr>
              <w:t xml:space="preserve"> администрации Благодарненского  муниципального района Ставропольского края</w:t>
            </w:r>
          </w:p>
        </w:tc>
      </w:tr>
      <w:tr w:rsidR="008B4214" w:rsidTr="00C72C95">
        <w:tc>
          <w:tcPr>
            <w:tcW w:w="4785" w:type="dxa"/>
          </w:tcPr>
          <w:p w:rsidR="008B4214" w:rsidRDefault="008B4214">
            <w:r>
              <w:rPr>
                <w:spacing w:val="-2"/>
              </w:rPr>
              <w:t>Наименование</w:t>
            </w:r>
            <w:r>
              <w:rPr>
                <w:spacing w:val="-2"/>
              </w:rPr>
              <w:tab/>
            </w:r>
            <w:r>
              <w:rPr>
                <w:spacing w:val="-3"/>
              </w:rPr>
              <w:t>нормативного</w:t>
            </w:r>
            <w:r>
              <w:rPr>
                <w:spacing w:val="45"/>
              </w:rPr>
              <w:t xml:space="preserve"> </w:t>
            </w:r>
            <w:r>
              <w:rPr>
                <w:spacing w:val="-2"/>
              </w:rPr>
              <w:t>правового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акта</w:t>
            </w:r>
          </w:p>
        </w:tc>
        <w:tc>
          <w:tcPr>
            <w:tcW w:w="4786" w:type="dxa"/>
          </w:tcPr>
          <w:p w:rsidR="008B4214" w:rsidRDefault="008B4214" w:rsidP="008B4214">
            <w:pPr>
              <w:pStyle w:val="ConsPlusTitle"/>
              <w:jc w:val="both"/>
              <w:rPr>
                <w:b w:val="0"/>
                <w:spacing w:val="35"/>
                <w:szCs w:val="28"/>
              </w:rPr>
            </w:pPr>
            <w:r w:rsidRPr="00C72C95">
              <w:rPr>
                <w:b w:val="0"/>
                <w:spacing w:val="-1"/>
                <w:szCs w:val="28"/>
              </w:rPr>
              <w:t>Проект</w:t>
            </w:r>
            <w:r w:rsidRPr="00C72C95">
              <w:rPr>
                <w:b w:val="0"/>
                <w:spacing w:val="16"/>
                <w:szCs w:val="28"/>
              </w:rPr>
              <w:t xml:space="preserve"> </w:t>
            </w:r>
            <w:r w:rsidRPr="00C72C95">
              <w:rPr>
                <w:b w:val="0"/>
                <w:spacing w:val="-1"/>
                <w:szCs w:val="28"/>
              </w:rPr>
              <w:t xml:space="preserve">постановления </w:t>
            </w:r>
            <w:r w:rsidRPr="00C72C95">
              <w:rPr>
                <w:b w:val="0"/>
                <w:spacing w:val="-1"/>
              </w:rPr>
              <w:t>администрации Благодарненского  муниципального района Ставропольского края</w:t>
            </w:r>
            <w:r w:rsidRPr="00C72C95">
              <w:rPr>
                <w:b w:val="0"/>
                <w:spacing w:val="-1"/>
                <w:szCs w:val="28"/>
              </w:rPr>
              <w:t xml:space="preserve"> </w:t>
            </w:r>
            <w:r w:rsidRPr="00C72C95">
              <w:rPr>
                <w:b w:val="0"/>
              </w:rPr>
              <w:t>«Об утверждении Правил проведения</w:t>
            </w:r>
            <w:r w:rsidRPr="002A375E">
              <w:rPr>
                <w:b w:val="0"/>
              </w:rPr>
              <w:t xml:space="preserve"> проверки инвестиционных проектов, финансирование которых планируется осуществлять полностью или частично за счет средств бюджета Благодарненского муниципального района Ставропольского края, на предмет эффективности использования средств бюджета Благодарненского муниципального района Ставропольского края,</w:t>
            </w:r>
            <w:r>
              <w:rPr>
                <w:b w:val="0"/>
              </w:rPr>
              <w:t xml:space="preserve"> </w:t>
            </w:r>
            <w:r w:rsidRPr="002A375E">
              <w:rPr>
                <w:b w:val="0"/>
              </w:rPr>
              <w:t>направляемых на капитальные вложения</w:t>
            </w:r>
            <w:r w:rsidRPr="002A375E">
              <w:rPr>
                <w:b w:val="0"/>
                <w:spacing w:val="-1"/>
                <w:szCs w:val="28"/>
              </w:rPr>
              <w:t>»</w:t>
            </w:r>
            <w:r w:rsidRPr="002A375E">
              <w:rPr>
                <w:b w:val="0"/>
                <w:spacing w:val="35"/>
                <w:szCs w:val="28"/>
              </w:rPr>
              <w:t xml:space="preserve"> </w:t>
            </w:r>
          </w:p>
          <w:p w:rsidR="008B4214" w:rsidRDefault="008B4214" w:rsidP="008B4214">
            <w:pPr>
              <w:pStyle w:val="ConsPlusTitle"/>
              <w:jc w:val="both"/>
            </w:pPr>
            <w:r w:rsidRPr="002A375E">
              <w:rPr>
                <w:b w:val="0"/>
                <w:szCs w:val="28"/>
              </w:rPr>
              <w:t>(далее</w:t>
            </w:r>
            <w:r w:rsidRPr="002A375E">
              <w:rPr>
                <w:b w:val="0"/>
                <w:spacing w:val="-3"/>
                <w:szCs w:val="28"/>
              </w:rPr>
              <w:t xml:space="preserve"> </w:t>
            </w:r>
            <w:r w:rsidRPr="002A375E">
              <w:rPr>
                <w:b w:val="0"/>
                <w:szCs w:val="28"/>
              </w:rPr>
              <w:t>–</w:t>
            </w:r>
            <w:r w:rsidRPr="002A375E">
              <w:rPr>
                <w:b w:val="0"/>
                <w:spacing w:val="-4"/>
                <w:szCs w:val="28"/>
              </w:rPr>
              <w:t xml:space="preserve"> </w:t>
            </w:r>
            <w:r w:rsidRPr="002A375E">
              <w:rPr>
                <w:b w:val="0"/>
                <w:spacing w:val="-1"/>
                <w:szCs w:val="28"/>
              </w:rPr>
              <w:t>Проект</w:t>
            </w:r>
            <w:r w:rsidRPr="002A375E">
              <w:rPr>
                <w:b w:val="0"/>
                <w:spacing w:val="-7"/>
                <w:szCs w:val="28"/>
              </w:rPr>
              <w:t xml:space="preserve"> </w:t>
            </w:r>
            <w:r w:rsidRPr="002A375E">
              <w:rPr>
                <w:b w:val="0"/>
                <w:spacing w:val="-1"/>
                <w:szCs w:val="28"/>
              </w:rPr>
              <w:t>постановления)</w:t>
            </w:r>
          </w:p>
        </w:tc>
      </w:tr>
      <w:tr w:rsidR="008B4214" w:rsidTr="00C72C95">
        <w:tc>
          <w:tcPr>
            <w:tcW w:w="4785" w:type="dxa"/>
          </w:tcPr>
          <w:p w:rsidR="008B4214" w:rsidRDefault="008B4214">
            <w:r w:rsidRPr="004802BB">
              <w:rPr>
                <w:spacing w:val="-2"/>
              </w:rPr>
              <w:t>Планируемый</w:t>
            </w:r>
            <w:r w:rsidRPr="004802BB">
              <w:rPr>
                <w:spacing w:val="20"/>
              </w:rPr>
              <w:t xml:space="preserve"> </w:t>
            </w:r>
            <w:r w:rsidRPr="004802BB">
              <w:rPr>
                <w:spacing w:val="-1"/>
              </w:rPr>
              <w:t>срок</w:t>
            </w:r>
            <w:r w:rsidRPr="004802BB">
              <w:t xml:space="preserve"> </w:t>
            </w:r>
            <w:r w:rsidRPr="004802BB">
              <w:rPr>
                <w:spacing w:val="21"/>
              </w:rPr>
              <w:t xml:space="preserve"> </w:t>
            </w:r>
            <w:r w:rsidRPr="004802BB">
              <w:rPr>
                <w:spacing w:val="-2"/>
              </w:rPr>
              <w:t>вступления</w:t>
            </w:r>
            <w:r w:rsidRPr="004802BB">
              <w:rPr>
                <w:spacing w:val="36"/>
              </w:rPr>
              <w:t xml:space="preserve"> </w:t>
            </w:r>
            <w:r w:rsidRPr="004802BB">
              <w:t>в</w:t>
            </w:r>
            <w:r w:rsidRPr="004802BB">
              <w:rPr>
                <w:spacing w:val="48"/>
              </w:rPr>
              <w:t xml:space="preserve"> </w:t>
            </w:r>
            <w:r w:rsidRPr="004802BB">
              <w:rPr>
                <w:spacing w:val="-1"/>
              </w:rPr>
              <w:t>силу</w:t>
            </w:r>
            <w:r w:rsidRPr="004802BB">
              <w:rPr>
                <w:spacing w:val="47"/>
              </w:rPr>
              <w:t xml:space="preserve"> </w:t>
            </w:r>
            <w:r w:rsidRPr="004802BB">
              <w:rPr>
                <w:spacing w:val="-3"/>
              </w:rPr>
              <w:t>нормативного</w:t>
            </w:r>
            <w:r w:rsidRPr="004802BB">
              <w:rPr>
                <w:spacing w:val="44"/>
              </w:rPr>
              <w:t xml:space="preserve"> </w:t>
            </w:r>
            <w:r w:rsidRPr="004802BB">
              <w:rPr>
                <w:spacing w:val="-2"/>
              </w:rPr>
              <w:t>правового</w:t>
            </w:r>
            <w:r w:rsidRPr="004802BB">
              <w:rPr>
                <w:spacing w:val="33"/>
              </w:rPr>
              <w:t xml:space="preserve"> </w:t>
            </w:r>
            <w:r w:rsidRPr="004802BB">
              <w:rPr>
                <w:spacing w:val="-1"/>
              </w:rPr>
              <w:t>акта,</w:t>
            </w:r>
            <w:r w:rsidRPr="004802BB">
              <w:rPr>
                <w:spacing w:val="-3"/>
              </w:rPr>
              <w:t xml:space="preserve"> </w:t>
            </w:r>
            <w:r w:rsidRPr="004802BB">
              <w:rPr>
                <w:spacing w:val="-5"/>
              </w:rPr>
              <w:t>пере</w:t>
            </w:r>
            <w:r w:rsidRPr="004802BB">
              <w:rPr>
                <w:spacing w:val="-4"/>
              </w:rPr>
              <w:t>хо</w:t>
            </w:r>
            <w:r w:rsidRPr="004802BB">
              <w:rPr>
                <w:spacing w:val="-5"/>
              </w:rPr>
              <w:t>д</w:t>
            </w:r>
            <w:r w:rsidRPr="004802BB">
              <w:rPr>
                <w:spacing w:val="-4"/>
              </w:rPr>
              <w:t>ный</w:t>
            </w:r>
            <w:r w:rsidRPr="004802BB">
              <w:rPr>
                <w:spacing w:val="-3"/>
              </w:rPr>
              <w:t xml:space="preserve"> </w:t>
            </w:r>
            <w:r w:rsidRPr="004802BB">
              <w:rPr>
                <w:spacing w:val="-2"/>
              </w:rPr>
              <w:t>период</w:t>
            </w:r>
          </w:p>
        </w:tc>
        <w:tc>
          <w:tcPr>
            <w:tcW w:w="4786" w:type="dxa"/>
          </w:tcPr>
          <w:p w:rsidR="008B4214" w:rsidRDefault="008B4214" w:rsidP="008B4214">
            <w:pPr>
              <w:jc w:val="both"/>
            </w:pPr>
            <w:r>
              <w:rPr>
                <w:spacing w:val="-1"/>
              </w:rPr>
              <w:t>н</w:t>
            </w:r>
            <w:r w:rsidRPr="004802BB">
              <w:rPr>
                <w:spacing w:val="-1"/>
              </w:rPr>
              <w:t>а</w:t>
            </w:r>
            <w:r w:rsidRPr="004802BB">
              <w:rPr>
                <w:spacing w:val="42"/>
              </w:rPr>
              <w:t xml:space="preserve"> </w:t>
            </w:r>
            <w:r w:rsidRPr="004802BB">
              <w:rPr>
                <w:spacing w:val="-1"/>
              </w:rPr>
              <w:t>следующий</w:t>
            </w:r>
            <w:r w:rsidRPr="004802BB">
              <w:rPr>
                <w:spacing w:val="40"/>
              </w:rPr>
              <w:t xml:space="preserve"> </w:t>
            </w:r>
            <w:r w:rsidRPr="004802BB">
              <w:rPr>
                <w:spacing w:val="-1"/>
              </w:rPr>
              <w:t>день</w:t>
            </w:r>
            <w:r w:rsidRPr="004802BB">
              <w:rPr>
                <w:spacing w:val="43"/>
              </w:rPr>
              <w:t xml:space="preserve"> </w:t>
            </w:r>
            <w:r w:rsidRPr="004802BB">
              <w:t>после</w:t>
            </w:r>
            <w:r w:rsidRPr="004802BB">
              <w:rPr>
                <w:spacing w:val="42"/>
              </w:rPr>
              <w:t xml:space="preserve"> </w:t>
            </w:r>
            <w:r w:rsidRPr="004802BB">
              <w:rPr>
                <w:spacing w:val="-1"/>
              </w:rPr>
              <w:t>дня</w:t>
            </w:r>
            <w:r w:rsidRPr="004802BB">
              <w:rPr>
                <w:spacing w:val="41"/>
              </w:rPr>
              <w:t xml:space="preserve"> </w:t>
            </w:r>
            <w:r w:rsidRPr="004802BB">
              <w:rPr>
                <w:spacing w:val="-2"/>
              </w:rPr>
              <w:t>его</w:t>
            </w:r>
            <w:r w:rsidRPr="004802BB">
              <w:rPr>
                <w:spacing w:val="21"/>
              </w:rPr>
              <w:t xml:space="preserve"> </w:t>
            </w:r>
            <w:r w:rsidRPr="004802BB">
              <w:rPr>
                <w:spacing w:val="-1"/>
              </w:rPr>
              <w:t>официального</w:t>
            </w:r>
            <w:r w:rsidRPr="004802BB">
              <w:rPr>
                <w:spacing w:val="38"/>
              </w:rPr>
              <w:t xml:space="preserve"> </w:t>
            </w:r>
            <w:r w:rsidRPr="004802BB">
              <w:rPr>
                <w:spacing w:val="-3"/>
              </w:rPr>
              <w:t>опубликования,</w:t>
            </w:r>
            <w:r w:rsidRPr="004802BB">
              <w:rPr>
                <w:spacing w:val="25"/>
              </w:rPr>
              <w:t xml:space="preserve"> </w:t>
            </w:r>
            <w:r w:rsidRPr="004802BB">
              <w:rPr>
                <w:spacing w:val="-5"/>
              </w:rPr>
              <w:t>перех</w:t>
            </w:r>
            <w:r w:rsidRPr="004802BB">
              <w:rPr>
                <w:spacing w:val="-4"/>
              </w:rPr>
              <w:t>о</w:t>
            </w:r>
            <w:r w:rsidRPr="004802BB">
              <w:rPr>
                <w:spacing w:val="-5"/>
              </w:rPr>
              <w:t>д</w:t>
            </w:r>
            <w:r w:rsidRPr="004802BB">
              <w:rPr>
                <w:spacing w:val="-4"/>
              </w:rPr>
              <w:t>ный</w:t>
            </w:r>
            <w:r w:rsidRPr="004802BB">
              <w:rPr>
                <w:spacing w:val="-5"/>
              </w:rPr>
              <w:t xml:space="preserve"> </w:t>
            </w:r>
            <w:r w:rsidRPr="004802BB">
              <w:rPr>
                <w:spacing w:val="-2"/>
              </w:rPr>
              <w:t>период</w:t>
            </w:r>
            <w:r w:rsidRPr="004802BB">
              <w:rPr>
                <w:spacing w:val="-9"/>
              </w:rPr>
              <w:t xml:space="preserve"> </w:t>
            </w:r>
            <w:r w:rsidRPr="004802BB">
              <w:rPr>
                <w:spacing w:val="-1"/>
              </w:rPr>
              <w:t>не</w:t>
            </w:r>
            <w:r w:rsidRPr="004802BB">
              <w:rPr>
                <w:spacing w:val="-6"/>
              </w:rPr>
              <w:t xml:space="preserve"> </w:t>
            </w:r>
            <w:r w:rsidRPr="004802BB">
              <w:rPr>
                <w:spacing w:val="-1"/>
              </w:rPr>
              <w:t>устанавливается</w:t>
            </w:r>
          </w:p>
        </w:tc>
      </w:tr>
      <w:tr w:rsidR="008B4214" w:rsidTr="00C72C95">
        <w:tc>
          <w:tcPr>
            <w:tcW w:w="4785" w:type="dxa"/>
          </w:tcPr>
          <w:p w:rsidR="008B4214" w:rsidRDefault="008B4214">
            <w:r w:rsidRPr="004802BB">
              <w:rPr>
                <w:spacing w:val="-2"/>
              </w:rPr>
              <w:t>Сведения</w:t>
            </w:r>
            <w:r w:rsidRPr="004802BB">
              <w:rPr>
                <w:spacing w:val="-2"/>
              </w:rPr>
              <w:tab/>
            </w:r>
            <w:r w:rsidRPr="004802BB">
              <w:t>о</w:t>
            </w:r>
            <w:r w:rsidRPr="004802BB">
              <w:tab/>
            </w:r>
            <w:r w:rsidRPr="004802BB">
              <w:rPr>
                <w:spacing w:val="-1"/>
              </w:rPr>
              <w:t>разработчике</w:t>
            </w:r>
            <w:r w:rsidRPr="004802BB">
              <w:rPr>
                <w:spacing w:val="28"/>
                <w:w w:val="99"/>
              </w:rPr>
              <w:t xml:space="preserve"> </w:t>
            </w:r>
            <w:r w:rsidRPr="004802BB">
              <w:rPr>
                <w:spacing w:val="-3"/>
              </w:rPr>
              <w:t>нормативного</w:t>
            </w:r>
            <w:r w:rsidRPr="004802BB">
              <w:rPr>
                <w:spacing w:val="-8"/>
              </w:rPr>
              <w:t xml:space="preserve"> </w:t>
            </w:r>
            <w:r w:rsidRPr="004802BB">
              <w:rPr>
                <w:spacing w:val="-2"/>
              </w:rPr>
              <w:t>правового</w:t>
            </w:r>
            <w:r w:rsidRPr="004802BB">
              <w:rPr>
                <w:spacing w:val="-7"/>
              </w:rPr>
              <w:t xml:space="preserve"> </w:t>
            </w:r>
            <w:r w:rsidRPr="004802BB">
              <w:rPr>
                <w:spacing w:val="-1"/>
              </w:rPr>
              <w:t>акта</w:t>
            </w:r>
          </w:p>
        </w:tc>
        <w:tc>
          <w:tcPr>
            <w:tcW w:w="4786" w:type="dxa"/>
          </w:tcPr>
          <w:p w:rsidR="008B4214" w:rsidRPr="004802BB" w:rsidRDefault="008B4214" w:rsidP="008B4214">
            <w:pPr>
              <w:pStyle w:val="TableParagraph"/>
              <w:spacing w:line="228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отдел экономического развития </w:t>
            </w:r>
            <w:r w:rsidRPr="00137A8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администрации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Благодарненского муниципального района</w:t>
            </w:r>
            <w:r w:rsidRPr="004802BB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 w:rsidRPr="004802BB">
              <w:rPr>
                <w:rFonts w:ascii="Times New Roman" w:hAnsi="Times New Roman"/>
                <w:spacing w:val="-2"/>
                <w:sz w:val="28"/>
                <w:lang w:val="ru-RU"/>
              </w:rPr>
              <w:t>Ставропольского</w:t>
            </w:r>
            <w:r w:rsidRPr="004802BB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4802BB">
              <w:rPr>
                <w:rFonts w:ascii="Times New Roman" w:hAnsi="Times New Roman"/>
                <w:spacing w:val="-1"/>
                <w:sz w:val="28"/>
                <w:lang w:val="ru-RU"/>
              </w:rPr>
              <w:t>края,</w:t>
            </w:r>
          </w:p>
          <w:p w:rsidR="008B4214" w:rsidRDefault="008B4214" w:rsidP="008B4214">
            <w:pPr>
              <w:pStyle w:val="TableParagraph"/>
              <w:spacing w:line="227" w:lineRule="auto"/>
              <w:ind w:right="973"/>
              <w:jc w:val="both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4802BB">
              <w:rPr>
                <w:rFonts w:ascii="Times New Roman" w:hAnsi="Times New Roman"/>
                <w:sz w:val="28"/>
                <w:lang w:val="ru-RU"/>
              </w:rPr>
              <w:t>юридический</w:t>
            </w:r>
            <w:r w:rsidRPr="004802B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4802B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802B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4802BB">
              <w:rPr>
                <w:rFonts w:ascii="Times New Roman" w:hAnsi="Times New Roman"/>
                <w:spacing w:val="-2"/>
                <w:sz w:val="28"/>
                <w:lang w:val="ru-RU"/>
              </w:rPr>
              <w:t>почтовый</w:t>
            </w:r>
            <w:r w:rsidRPr="004802B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4802BB">
              <w:rPr>
                <w:rFonts w:ascii="Times New Roman" w:hAnsi="Times New Roman"/>
                <w:sz w:val="28"/>
                <w:lang w:val="ru-RU"/>
              </w:rPr>
              <w:t>адрес:</w:t>
            </w:r>
            <w:r w:rsidRPr="004802BB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356420</w:t>
            </w:r>
            <w:r w:rsidRPr="004802B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4802B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пл. </w:t>
            </w:r>
            <w:r w:rsidRPr="00D81C9D">
              <w:rPr>
                <w:rFonts w:ascii="Times New Roman" w:hAnsi="Times New Roman"/>
                <w:spacing w:val="-2"/>
                <w:sz w:val="28"/>
                <w:lang w:val="ru-RU"/>
              </w:rPr>
              <w:t>Ленина,</w:t>
            </w:r>
            <w:r w:rsidRPr="00D81C9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81C9D">
              <w:rPr>
                <w:rFonts w:ascii="Times New Roman" w:hAnsi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  <w:r w:rsidRPr="004802B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г.</w:t>
            </w:r>
            <w:r w:rsidRPr="004802BB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Благодарный;</w:t>
            </w:r>
          </w:p>
          <w:p w:rsidR="008B4214" w:rsidRPr="00D81C9D" w:rsidRDefault="008B4214" w:rsidP="008B4214">
            <w:pPr>
              <w:pStyle w:val="TableParagraph"/>
              <w:spacing w:line="227" w:lineRule="auto"/>
              <w:ind w:right="9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C9D">
              <w:rPr>
                <w:rFonts w:ascii="Times New Roman" w:hAnsi="Times New Roman"/>
                <w:spacing w:val="-1"/>
                <w:sz w:val="28"/>
                <w:lang w:val="ru-RU"/>
              </w:rPr>
              <w:t>фактический</w:t>
            </w:r>
            <w:r w:rsidRPr="00D81C9D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D81C9D">
              <w:rPr>
                <w:rFonts w:ascii="Times New Roman" w:hAnsi="Times New Roman"/>
                <w:sz w:val="28"/>
                <w:lang w:val="ru-RU"/>
              </w:rPr>
              <w:t>адрес:</w:t>
            </w:r>
          </w:p>
          <w:p w:rsidR="008B4214" w:rsidRPr="004802BB" w:rsidRDefault="008B4214" w:rsidP="008B4214">
            <w:pPr>
              <w:pStyle w:val="TableParagraph"/>
              <w:spacing w:line="227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356420</w:t>
            </w:r>
            <w:r w:rsidRPr="004802B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4802B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Ставропольский край,          </w:t>
            </w:r>
            <w:r w:rsidRPr="004802BB">
              <w:rPr>
                <w:rFonts w:ascii="Times New Roman" w:hAnsi="Times New Roman"/>
                <w:spacing w:val="-9"/>
                <w:sz w:val="28"/>
                <w:lang w:val="ru-RU"/>
              </w:rPr>
              <w:lastRenderedPageBreak/>
              <w:t>г.</w:t>
            </w:r>
            <w:r w:rsidRPr="004802BB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Благодарный</w:t>
            </w:r>
            <w:r w:rsidRPr="004802BB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4802B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>пл</w:t>
            </w:r>
            <w:r w:rsidRPr="004802BB">
              <w:rPr>
                <w:rFonts w:ascii="Times New Roman" w:hAnsi="Times New Roman"/>
                <w:spacing w:val="-4"/>
                <w:sz w:val="28"/>
                <w:lang w:val="ru-RU"/>
              </w:rPr>
              <w:t>.</w:t>
            </w:r>
            <w:r w:rsidRPr="004802B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Ленина,</w:t>
            </w:r>
            <w:r w:rsidRPr="004802B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1</w:t>
            </w:r>
            <w:r w:rsidRPr="004802BB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Pr="004802BB">
              <w:rPr>
                <w:rFonts w:ascii="Times New Roman" w:hAnsi="Times New Roman"/>
                <w:sz w:val="28"/>
                <w:lang w:val="ru-RU"/>
              </w:rPr>
              <w:t>;</w:t>
            </w:r>
            <w:r w:rsidRPr="004802BB">
              <w:rPr>
                <w:rFonts w:ascii="Times New Roman" w:hAnsi="Times New Roman"/>
                <w:spacing w:val="29"/>
                <w:w w:val="99"/>
                <w:sz w:val="28"/>
                <w:lang w:val="ru-RU"/>
              </w:rPr>
              <w:t xml:space="preserve"> </w:t>
            </w:r>
            <w:r w:rsidRPr="004802BB">
              <w:rPr>
                <w:rFonts w:ascii="Times New Roman" w:hAnsi="Times New Roman"/>
                <w:sz w:val="28"/>
                <w:lang w:val="ru-RU"/>
              </w:rPr>
              <w:t>адрес</w:t>
            </w:r>
            <w:r w:rsidRPr="004802B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802BB">
              <w:rPr>
                <w:rFonts w:ascii="Times New Roman" w:hAnsi="Times New Roman"/>
                <w:spacing w:val="-1"/>
                <w:sz w:val="28"/>
                <w:lang w:val="ru-RU"/>
              </w:rPr>
              <w:t>электронной</w:t>
            </w:r>
            <w:r w:rsidRPr="004802B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4802BB">
              <w:rPr>
                <w:rFonts w:ascii="Times New Roman" w:hAnsi="Times New Roman"/>
                <w:spacing w:val="-3"/>
                <w:sz w:val="28"/>
                <w:lang w:val="ru-RU"/>
              </w:rPr>
              <w:t>почты:</w:t>
            </w:r>
            <w:r w:rsidRPr="004802BB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proofErr w:type="spellStart"/>
            <w:r w:rsidRPr="007B2EAE">
              <w:rPr>
                <w:rFonts w:ascii="Times New Roman" w:hAnsi="Times New Roman" w:cs="Times New Roman"/>
                <w:sz w:val="28"/>
                <w:szCs w:val="28"/>
              </w:rPr>
              <w:t>abmr</w:t>
            </w:r>
            <w:proofErr w:type="spellEnd"/>
            <w:r w:rsidRPr="007B2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proofErr w:type="spellStart"/>
            <w:r w:rsidRPr="007B2EAE">
              <w:rPr>
                <w:rFonts w:ascii="Times New Roman" w:hAnsi="Times New Roman" w:cs="Times New Roman"/>
                <w:sz w:val="28"/>
                <w:szCs w:val="28"/>
              </w:rPr>
              <w:t>blag</w:t>
            </w:r>
            <w:proofErr w:type="spellEnd"/>
            <w:r w:rsidRPr="007B2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7B2EAE">
              <w:rPr>
                <w:rFonts w:ascii="Times New Roman" w:hAnsi="Times New Roman" w:cs="Times New Roman"/>
                <w:sz w:val="28"/>
                <w:szCs w:val="28"/>
              </w:rPr>
              <w:t>stv</w:t>
            </w:r>
            <w:proofErr w:type="spellEnd"/>
            <w:r w:rsidRPr="007B2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7B2E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7B2EA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;</w:t>
            </w:r>
          </w:p>
          <w:p w:rsidR="008B4214" w:rsidRDefault="008B4214" w:rsidP="00C72C95">
            <w:r w:rsidRPr="004802BB">
              <w:t>адрес</w:t>
            </w:r>
            <w:r w:rsidRPr="004802BB">
              <w:rPr>
                <w:spacing w:val="-3"/>
              </w:rPr>
              <w:t xml:space="preserve"> </w:t>
            </w:r>
            <w:r w:rsidRPr="004802BB">
              <w:rPr>
                <w:spacing w:val="-1"/>
              </w:rPr>
              <w:t>официального</w:t>
            </w:r>
            <w:r w:rsidRPr="004802BB">
              <w:rPr>
                <w:spacing w:val="-8"/>
              </w:rPr>
              <w:t xml:space="preserve"> </w:t>
            </w:r>
            <w:r w:rsidRPr="004802BB">
              <w:t>сайта:</w:t>
            </w:r>
            <w:r w:rsidRPr="004802BB">
              <w:rPr>
                <w:spacing w:val="28"/>
                <w:w w:val="99"/>
              </w:rPr>
              <w:t xml:space="preserve"> </w:t>
            </w:r>
            <w:r>
              <w:rPr>
                <w:spacing w:val="-1"/>
              </w:rPr>
              <w:t>http</w:t>
            </w:r>
            <w:r w:rsidRPr="004802BB">
              <w:rPr>
                <w:spacing w:val="-1"/>
              </w:rPr>
              <w:t>://</w:t>
            </w:r>
            <w:r w:rsidRPr="007B2EAE">
              <w:t xml:space="preserve"> </w:t>
            </w:r>
            <w:r w:rsidRPr="007B2EAE">
              <w:rPr>
                <w:spacing w:val="-1"/>
              </w:rPr>
              <w:t>http://www.abmrsk.ru</w:t>
            </w:r>
            <w:r w:rsidRPr="004802BB">
              <w:rPr>
                <w:spacing w:val="-1"/>
              </w:rPr>
              <w:t>;</w:t>
            </w:r>
            <w:r w:rsidRPr="004802BB">
              <w:t xml:space="preserve"> </w:t>
            </w:r>
            <w:r w:rsidRPr="004802BB">
              <w:rPr>
                <w:spacing w:val="36"/>
              </w:rPr>
              <w:t xml:space="preserve"> </w:t>
            </w:r>
            <w:r w:rsidRPr="004802BB">
              <w:rPr>
                <w:spacing w:val="-2"/>
              </w:rPr>
              <w:t>тел./факс:</w:t>
            </w:r>
            <w:r w:rsidRPr="004802BB">
              <w:t xml:space="preserve"> </w:t>
            </w:r>
            <w:r w:rsidRPr="004802BB">
              <w:rPr>
                <w:spacing w:val="36"/>
              </w:rPr>
              <w:t xml:space="preserve"> </w:t>
            </w:r>
            <w:r w:rsidRPr="004802BB">
              <w:rPr>
                <w:spacing w:val="-1"/>
              </w:rPr>
              <w:t>(865</w:t>
            </w:r>
            <w:r>
              <w:rPr>
                <w:spacing w:val="-1"/>
              </w:rPr>
              <w:t>49</w:t>
            </w:r>
            <w:r w:rsidRPr="004802BB">
              <w:rPr>
                <w:spacing w:val="-1"/>
              </w:rPr>
              <w:t>)</w:t>
            </w:r>
            <w:r w:rsidRPr="004802BB">
              <w:t xml:space="preserve"> </w:t>
            </w:r>
            <w:r w:rsidRPr="004802BB">
              <w:rPr>
                <w:spacing w:val="36"/>
              </w:rPr>
              <w:t xml:space="preserve"> </w:t>
            </w:r>
            <w:r>
              <w:rPr>
                <w:spacing w:val="-1"/>
              </w:rPr>
              <w:t>2-15-30</w:t>
            </w:r>
          </w:p>
        </w:tc>
      </w:tr>
      <w:tr w:rsidR="008B4214" w:rsidTr="00C72C95">
        <w:tc>
          <w:tcPr>
            <w:tcW w:w="4785" w:type="dxa"/>
          </w:tcPr>
          <w:p w:rsidR="008B4214" w:rsidRDefault="008B4214">
            <w:r w:rsidRPr="004802BB">
              <w:rPr>
                <w:spacing w:val="-1"/>
              </w:rPr>
              <w:lastRenderedPageBreak/>
              <w:t>Обоснование</w:t>
            </w:r>
            <w:r w:rsidRPr="004802BB">
              <w:t xml:space="preserve"> </w:t>
            </w:r>
            <w:r w:rsidRPr="004802BB">
              <w:rPr>
                <w:spacing w:val="-3"/>
              </w:rPr>
              <w:t>необходимости</w:t>
            </w:r>
            <w:r w:rsidRPr="004802BB">
              <w:rPr>
                <w:spacing w:val="30"/>
              </w:rPr>
              <w:t xml:space="preserve"> </w:t>
            </w:r>
            <w:r w:rsidRPr="004802BB">
              <w:rPr>
                <w:spacing w:val="-1"/>
              </w:rPr>
              <w:t>разработки</w:t>
            </w:r>
            <w:r w:rsidRPr="004802BB">
              <w:rPr>
                <w:spacing w:val="67"/>
              </w:rPr>
              <w:t xml:space="preserve"> </w:t>
            </w:r>
            <w:r w:rsidRPr="004802BB">
              <w:rPr>
                <w:spacing w:val="-3"/>
              </w:rPr>
              <w:t>нормативного</w:t>
            </w:r>
            <w:r w:rsidRPr="004802BB">
              <w:rPr>
                <w:spacing w:val="25"/>
              </w:rPr>
              <w:t xml:space="preserve"> </w:t>
            </w:r>
            <w:r w:rsidRPr="004802BB">
              <w:rPr>
                <w:spacing w:val="-2"/>
              </w:rPr>
              <w:t>правового</w:t>
            </w:r>
            <w:r w:rsidRPr="004802BB">
              <w:rPr>
                <w:spacing w:val="-8"/>
              </w:rPr>
              <w:t xml:space="preserve"> </w:t>
            </w:r>
            <w:r w:rsidRPr="004802BB">
              <w:rPr>
                <w:spacing w:val="-1"/>
              </w:rPr>
              <w:t>акта</w:t>
            </w:r>
          </w:p>
        </w:tc>
        <w:tc>
          <w:tcPr>
            <w:tcW w:w="4786" w:type="dxa"/>
          </w:tcPr>
          <w:p w:rsidR="008B4214" w:rsidRDefault="00BD7D63" w:rsidP="00BD7D63">
            <w:pPr>
              <w:jc w:val="both"/>
            </w:pPr>
            <w:r>
              <w:rPr>
                <w:spacing w:val="-1"/>
              </w:rPr>
              <w:t>п</w:t>
            </w:r>
            <w:r w:rsidR="008B4214" w:rsidRPr="004802BB">
              <w:rPr>
                <w:spacing w:val="-1"/>
              </w:rPr>
              <w:t>роект</w:t>
            </w:r>
            <w:r w:rsidR="008B4214" w:rsidRPr="004802BB">
              <w:rPr>
                <w:spacing w:val="59"/>
              </w:rPr>
              <w:t xml:space="preserve"> </w:t>
            </w:r>
            <w:r w:rsidR="008B4214" w:rsidRPr="004802BB">
              <w:rPr>
                <w:spacing w:val="-1"/>
              </w:rPr>
              <w:t>постановления</w:t>
            </w:r>
            <w:r w:rsidR="008B4214" w:rsidRPr="004802BB">
              <w:rPr>
                <w:spacing w:val="62"/>
              </w:rPr>
              <w:t xml:space="preserve"> </w:t>
            </w:r>
            <w:r w:rsidR="008B4214" w:rsidRPr="004802BB">
              <w:rPr>
                <w:spacing w:val="-2"/>
              </w:rPr>
              <w:t>подготавливается</w:t>
            </w:r>
            <w:r w:rsidR="008B4214" w:rsidRPr="004802BB">
              <w:rPr>
                <w:spacing w:val="39"/>
                <w:w w:val="99"/>
              </w:rPr>
              <w:t xml:space="preserve"> </w:t>
            </w:r>
            <w:r w:rsidR="008B4214" w:rsidRPr="004802BB">
              <w:t>в</w:t>
            </w:r>
            <w:r w:rsidR="008B4214" w:rsidRPr="004802BB">
              <w:rPr>
                <w:spacing w:val="14"/>
              </w:rPr>
              <w:t xml:space="preserve"> </w:t>
            </w:r>
            <w:r w:rsidR="008B4214" w:rsidRPr="004802BB">
              <w:rPr>
                <w:spacing w:val="-1"/>
              </w:rPr>
              <w:t>соответствии</w:t>
            </w:r>
            <w:r w:rsidR="008B4214" w:rsidRPr="004802BB">
              <w:rPr>
                <w:spacing w:val="14"/>
              </w:rPr>
              <w:t xml:space="preserve"> </w:t>
            </w:r>
            <w:r w:rsidR="008B4214">
              <w:t xml:space="preserve">со </w:t>
            </w:r>
            <w:hyperlink r:id="rId7" w:history="1">
              <w:r w:rsidR="008B4214">
                <w:rPr>
                  <w:color w:val="0000FF"/>
                </w:rPr>
                <w:t>статьей 14</w:t>
              </w:r>
            </w:hyperlink>
            <w:r w:rsidR="008B4214">
              <w:t xml:space="preserve"> Федерального закона "Об инвестиционной деятельности в Российской Федерации, осуществляемой в форме капитальных вложений"</w:t>
            </w:r>
          </w:p>
        </w:tc>
      </w:tr>
      <w:tr w:rsidR="008B4214" w:rsidTr="00C72C95">
        <w:tc>
          <w:tcPr>
            <w:tcW w:w="4785" w:type="dxa"/>
          </w:tcPr>
          <w:p w:rsidR="008B4214" w:rsidRDefault="008B4214">
            <w:r w:rsidRPr="004802BB">
              <w:rPr>
                <w:spacing w:val="-1"/>
              </w:rPr>
              <w:t>Описание</w:t>
            </w:r>
            <w:r w:rsidRPr="004802BB">
              <w:rPr>
                <w:spacing w:val="28"/>
              </w:rPr>
              <w:t xml:space="preserve"> </w:t>
            </w:r>
            <w:r w:rsidRPr="004802BB">
              <w:rPr>
                <w:spacing w:val="-2"/>
              </w:rPr>
              <w:t>проблемы,</w:t>
            </w:r>
            <w:r w:rsidRPr="004802BB">
              <w:rPr>
                <w:spacing w:val="29"/>
              </w:rPr>
              <w:t xml:space="preserve"> </w:t>
            </w:r>
            <w:r w:rsidRPr="004802BB">
              <w:rPr>
                <w:spacing w:val="-1"/>
              </w:rPr>
              <w:t>на</w:t>
            </w:r>
            <w:r w:rsidRPr="004802BB">
              <w:rPr>
                <w:spacing w:val="29"/>
              </w:rPr>
              <w:t xml:space="preserve"> </w:t>
            </w:r>
            <w:r w:rsidRPr="004802BB">
              <w:t>решение</w:t>
            </w:r>
            <w:r w:rsidRPr="004802BB">
              <w:rPr>
                <w:spacing w:val="64"/>
              </w:rPr>
              <w:t xml:space="preserve"> </w:t>
            </w:r>
            <w:r w:rsidRPr="004802BB">
              <w:rPr>
                <w:spacing w:val="-5"/>
              </w:rPr>
              <w:t>к</w:t>
            </w:r>
            <w:r w:rsidRPr="004802BB">
              <w:rPr>
                <w:spacing w:val="-4"/>
              </w:rPr>
              <w:t>оторой</w:t>
            </w:r>
            <w:r w:rsidRPr="004802BB">
              <w:rPr>
                <w:spacing w:val="68"/>
              </w:rPr>
              <w:t xml:space="preserve"> </w:t>
            </w:r>
            <w:r w:rsidRPr="004802BB">
              <w:rPr>
                <w:spacing w:val="-2"/>
              </w:rPr>
              <w:t>направлен</w:t>
            </w:r>
            <w:r w:rsidRPr="004802BB">
              <w:rPr>
                <w:spacing w:val="28"/>
              </w:rPr>
              <w:t xml:space="preserve"> </w:t>
            </w:r>
            <w:r w:rsidRPr="004802BB">
              <w:rPr>
                <w:spacing w:val="-1"/>
              </w:rPr>
              <w:t>предлагаемый</w:t>
            </w:r>
            <w:r w:rsidRPr="004802BB">
              <w:rPr>
                <w:spacing w:val="40"/>
              </w:rPr>
              <w:t xml:space="preserve"> </w:t>
            </w:r>
            <w:r w:rsidRPr="004802BB">
              <w:t>способ</w:t>
            </w:r>
            <w:r w:rsidRPr="004802BB">
              <w:rPr>
                <w:spacing w:val="24"/>
                <w:w w:val="99"/>
              </w:rPr>
              <w:t xml:space="preserve"> </w:t>
            </w:r>
            <w:r w:rsidRPr="004802BB">
              <w:rPr>
                <w:spacing w:val="-2"/>
              </w:rPr>
              <w:t>регулирования</w:t>
            </w:r>
          </w:p>
        </w:tc>
        <w:tc>
          <w:tcPr>
            <w:tcW w:w="4786" w:type="dxa"/>
          </w:tcPr>
          <w:p w:rsidR="008B4214" w:rsidRDefault="008B4214" w:rsidP="00BD7D63">
            <w:pPr>
              <w:jc w:val="both"/>
            </w:pPr>
            <w:r w:rsidRPr="00150D0F">
              <w:rPr>
                <w:rFonts w:cs="Times New Roman"/>
                <w:szCs w:val="28"/>
              </w:rPr>
              <w:t>эффективност</w:t>
            </w:r>
            <w:r>
              <w:rPr>
                <w:rFonts w:cs="Times New Roman"/>
                <w:szCs w:val="28"/>
              </w:rPr>
              <w:t>ь</w:t>
            </w:r>
            <w:r w:rsidRPr="00150D0F">
              <w:rPr>
                <w:rFonts w:cs="Times New Roman"/>
                <w:szCs w:val="28"/>
              </w:rPr>
              <w:t xml:space="preserve"> использования средств районного бюджета, направляемых на капитальные вложения, в целях реализации такого инвестиционного проекта</w:t>
            </w:r>
          </w:p>
        </w:tc>
      </w:tr>
      <w:tr w:rsidR="008B4214" w:rsidTr="00C72C95">
        <w:tc>
          <w:tcPr>
            <w:tcW w:w="4785" w:type="dxa"/>
          </w:tcPr>
          <w:p w:rsidR="008B4214" w:rsidRDefault="008B4214">
            <w:r w:rsidRPr="004802BB">
              <w:rPr>
                <w:spacing w:val="-1"/>
              </w:rPr>
              <w:t>Круг</w:t>
            </w:r>
            <w:r w:rsidRPr="004802BB">
              <w:rPr>
                <w:spacing w:val="16"/>
              </w:rPr>
              <w:t xml:space="preserve"> </w:t>
            </w:r>
            <w:r w:rsidRPr="004802BB">
              <w:rPr>
                <w:spacing w:val="-1"/>
              </w:rPr>
              <w:t>лиц,</w:t>
            </w:r>
            <w:r w:rsidRPr="004802BB">
              <w:rPr>
                <w:spacing w:val="18"/>
              </w:rPr>
              <w:t xml:space="preserve"> </w:t>
            </w:r>
            <w:r w:rsidRPr="004802BB">
              <w:rPr>
                <w:spacing w:val="-1"/>
              </w:rPr>
              <w:t>на</w:t>
            </w:r>
            <w:r w:rsidRPr="004802BB">
              <w:rPr>
                <w:spacing w:val="18"/>
              </w:rPr>
              <w:t xml:space="preserve"> </w:t>
            </w:r>
            <w:r w:rsidRPr="004802BB">
              <w:rPr>
                <w:spacing w:val="-5"/>
              </w:rPr>
              <w:t>к</w:t>
            </w:r>
            <w:r w:rsidRPr="004802BB">
              <w:rPr>
                <w:spacing w:val="-4"/>
              </w:rPr>
              <w:t>ото</w:t>
            </w:r>
            <w:r w:rsidRPr="004802BB">
              <w:rPr>
                <w:spacing w:val="-5"/>
              </w:rPr>
              <w:t>рых</w:t>
            </w:r>
            <w:r w:rsidRPr="004802BB">
              <w:rPr>
                <w:spacing w:val="18"/>
              </w:rPr>
              <w:t xml:space="preserve"> </w:t>
            </w:r>
            <w:r w:rsidRPr="004802BB">
              <w:rPr>
                <w:spacing w:val="-7"/>
              </w:rPr>
              <w:t>б</w:t>
            </w:r>
            <w:r w:rsidRPr="004802BB">
              <w:rPr>
                <w:spacing w:val="-6"/>
              </w:rPr>
              <w:t>у</w:t>
            </w:r>
            <w:r w:rsidRPr="004802BB">
              <w:rPr>
                <w:spacing w:val="-7"/>
              </w:rPr>
              <w:t>де</w:t>
            </w:r>
            <w:r w:rsidRPr="004802BB">
              <w:rPr>
                <w:spacing w:val="-6"/>
              </w:rPr>
              <w:t>т</w:t>
            </w:r>
            <w:r w:rsidRPr="004802BB">
              <w:rPr>
                <w:spacing w:val="25"/>
              </w:rPr>
              <w:t xml:space="preserve"> </w:t>
            </w:r>
            <w:r w:rsidRPr="004802BB">
              <w:t>распространяться</w:t>
            </w:r>
            <w:r w:rsidRPr="004802BB">
              <w:rPr>
                <w:spacing w:val="62"/>
              </w:rPr>
              <w:t xml:space="preserve"> </w:t>
            </w:r>
            <w:r w:rsidRPr="004802BB">
              <w:rPr>
                <w:spacing w:val="-1"/>
              </w:rPr>
              <w:t>действие</w:t>
            </w:r>
            <w:r w:rsidRPr="004802BB">
              <w:rPr>
                <w:spacing w:val="23"/>
              </w:rPr>
              <w:t xml:space="preserve"> </w:t>
            </w:r>
            <w:r w:rsidRPr="004802BB">
              <w:rPr>
                <w:spacing w:val="-3"/>
              </w:rPr>
              <w:t>нормативного</w:t>
            </w:r>
            <w:r w:rsidRPr="004802BB">
              <w:rPr>
                <w:spacing w:val="-8"/>
              </w:rPr>
              <w:t xml:space="preserve"> </w:t>
            </w:r>
            <w:r w:rsidRPr="004802BB">
              <w:rPr>
                <w:spacing w:val="-2"/>
              </w:rPr>
              <w:t>правового</w:t>
            </w:r>
            <w:r w:rsidRPr="004802BB">
              <w:rPr>
                <w:spacing w:val="-7"/>
              </w:rPr>
              <w:t xml:space="preserve"> </w:t>
            </w:r>
            <w:r w:rsidRPr="004802BB">
              <w:rPr>
                <w:spacing w:val="-1"/>
              </w:rPr>
              <w:t>акта</w:t>
            </w:r>
          </w:p>
        </w:tc>
        <w:tc>
          <w:tcPr>
            <w:tcW w:w="4786" w:type="dxa"/>
          </w:tcPr>
          <w:p w:rsidR="008B4214" w:rsidRDefault="008B4214" w:rsidP="00B5515B">
            <w:pPr>
              <w:jc w:val="both"/>
            </w:pPr>
            <w:r w:rsidRPr="004C5EFB">
              <w:rPr>
                <w:rFonts w:cs="Times New Roman"/>
                <w:szCs w:val="28"/>
              </w:rPr>
              <w:t>юридические лицам, не являющимся муниципальными учреждениями и муниципальными предприятиями, муниципальные унитарные предприятия</w:t>
            </w:r>
          </w:p>
        </w:tc>
      </w:tr>
      <w:tr w:rsidR="008B4214" w:rsidTr="00C72C95">
        <w:tc>
          <w:tcPr>
            <w:tcW w:w="4785" w:type="dxa"/>
          </w:tcPr>
          <w:p w:rsidR="008B4214" w:rsidRDefault="008B4214">
            <w:r>
              <w:rPr>
                <w:spacing w:val="-5"/>
              </w:rPr>
              <w:t>К</w:t>
            </w:r>
            <w:r>
              <w:rPr>
                <w:spacing w:val="-4"/>
              </w:rPr>
              <w:t>р</w:t>
            </w:r>
            <w:r>
              <w:rPr>
                <w:spacing w:val="-5"/>
              </w:rPr>
              <w:t>а</w:t>
            </w:r>
            <w:r>
              <w:rPr>
                <w:spacing w:val="-4"/>
              </w:rPr>
              <w:t>т</w:t>
            </w:r>
            <w:r>
              <w:rPr>
                <w:spacing w:val="-5"/>
              </w:rPr>
              <w:t>к</w:t>
            </w:r>
            <w:r>
              <w:rPr>
                <w:spacing w:val="-4"/>
              </w:rPr>
              <w:t>о</w:t>
            </w:r>
            <w:r>
              <w:rPr>
                <w:spacing w:val="-5"/>
              </w:rPr>
              <w:t>е</w:t>
            </w:r>
            <w:r>
              <w:rPr>
                <w:spacing w:val="-5"/>
              </w:rPr>
              <w:tab/>
            </w:r>
            <w:r>
              <w:rPr>
                <w:spacing w:val="-2"/>
              </w:rPr>
              <w:t>изложение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цели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регулирования</w:t>
            </w:r>
          </w:p>
        </w:tc>
        <w:tc>
          <w:tcPr>
            <w:tcW w:w="4786" w:type="dxa"/>
          </w:tcPr>
          <w:p w:rsidR="008B4214" w:rsidRDefault="00B5515B" w:rsidP="00B5515B">
            <w:pPr>
              <w:pStyle w:val="ConsPlusNormal"/>
              <w:jc w:val="both"/>
            </w:pPr>
            <w:r>
              <w:t>ц</w:t>
            </w:r>
            <w:r w:rsidR="008B4214">
              <w:t>елью проведения проверки инвестиционных проектов является оценка соответствия инвестиционного проекта качественным и количественным критериям оценки эффективности использования средств местного бюджета, направляемых на капитальные вложения,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вложения, в целях реализации такого инвестиционного проекта.</w:t>
            </w:r>
          </w:p>
        </w:tc>
      </w:tr>
    </w:tbl>
    <w:p w:rsidR="00BD7D63" w:rsidRDefault="00BD7D63"/>
    <w:p w:rsidR="00137A80" w:rsidRDefault="00137A80" w:rsidP="00842FE2">
      <w:pPr>
        <w:jc w:val="both"/>
        <w:rPr>
          <w:spacing w:val="-1"/>
        </w:rPr>
      </w:pPr>
      <w:r w:rsidRPr="004802BB">
        <w:rPr>
          <w:spacing w:val="-2"/>
        </w:rPr>
        <w:t>Предложения</w:t>
      </w:r>
      <w:r w:rsidRPr="004802BB">
        <w:rPr>
          <w:spacing w:val="48"/>
        </w:rPr>
        <w:t xml:space="preserve"> </w:t>
      </w:r>
      <w:r w:rsidRPr="004802BB">
        <w:t>о</w:t>
      </w:r>
      <w:r w:rsidRPr="004802BB">
        <w:rPr>
          <w:spacing w:val="50"/>
        </w:rPr>
        <w:t xml:space="preserve"> </w:t>
      </w:r>
      <w:r w:rsidRPr="004802BB">
        <w:rPr>
          <w:spacing w:val="-3"/>
        </w:rPr>
        <w:t>необходимости</w:t>
      </w:r>
      <w:r w:rsidRPr="004802BB">
        <w:rPr>
          <w:spacing w:val="49"/>
        </w:rPr>
        <w:t xml:space="preserve"> </w:t>
      </w:r>
      <w:r w:rsidRPr="004802BB">
        <w:t>и</w:t>
      </w:r>
      <w:r w:rsidRPr="004802BB">
        <w:rPr>
          <w:spacing w:val="50"/>
        </w:rPr>
        <w:t xml:space="preserve"> </w:t>
      </w:r>
      <w:r w:rsidRPr="004802BB">
        <w:rPr>
          <w:spacing w:val="-1"/>
        </w:rPr>
        <w:t>вариантах</w:t>
      </w:r>
      <w:r w:rsidRPr="004802BB">
        <w:rPr>
          <w:spacing w:val="51"/>
        </w:rPr>
        <w:t xml:space="preserve"> </w:t>
      </w:r>
      <w:r w:rsidRPr="004802BB">
        <w:rPr>
          <w:spacing w:val="-2"/>
        </w:rPr>
        <w:t>правового</w:t>
      </w:r>
      <w:r w:rsidRPr="004802BB">
        <w:rPr>
          <w:spacing w:val="48"/>
        </w:rPr>
        <w:t xml:space="preserve"> </w:t>
      </w:r>
      <w:r w:rsidRPr="004802BB">
        <w:rPr>
          <w:spacing w:val="-2"/>
        </w:rPr>
        <w:t>регулирования</w:t>
      </w:r>
      <w:r w:rsidRPr="004802BB">
        <w:rPr>
          <w:spacing w:val="34"/>
        </w:rPr>
        <w:t xml:space="preserve"> </w:t>
      </w:r>
      <w:r w:rsidRPr="004802BB">
        <w:rPr>
          <w:spacing w:val="-1"/>
        </w:rPr>
        <w:t>общественных</w:t>
      </w:r>
      <w:r w:rsidRPr="004802BB">
        <w:rPr>
          <w:spacing w:val="1"/>
        </w:rPr>
        <w:t xml:space="preserve"> </w:t>
      </w:r>
      <w:r w:rsidRPr="004802BB">
        <w:rPr>
          <w:spacing w:val="-2"/>
        </w:rPr>
        <w:t>отношений</w:t>
      </w:r>
      <w:r w:rsidRPr="004802BB">
        <w:rPr>
          <w:spacing w:val="2"/>
        </w:rPr>
        <w:t xml:space="preserve"> </w:t>
      </w:r>
      <w:r w:rsidRPr="004802BB">
        <w:rPr>
          <w:spacing w:val="-1"/>
        </w:rPr>
        <w:t>предоставляются</w:t>
      </w:r>
      <w:r w:rsidRPr="004802BB">
        <w:rPr>
          <w:spacing w:val="1"/>
        </w:rPr>
        <w:t xml:space="preserve"> </w:t>
      </w:r>
      <w:r w:rsidR="00395447">
        <w:rPr>
          <w:spacing w:val="-1"/>
        </w:rPr>
        <w:t>по следующей ф</w:t>
      </w:r>
      <w:r w:rsidR="009E4FE9">
        <w:rPr>
          <w:spacing w:val="-1"/>
        </w:rPr>
        <w:t>о</w:t>
      </w:r>
      <w:r w:rsidR="00395447">
        <w:rPr>
          <w:spacing w:val="-1"/>
        </w:rPr>
        <w:t>рме</w:t>
      </w:r>
    </w:p>
    <w:p w:rsidR="00395447" w:rsidRDefault="00395447">
      <w:pPr>
        <w:rPr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95447" w:rsidRPr="00AB63DE" w:rsidTr="00842FE2">
        <w:tc>
          <w:tcPr>
            <w:tcW w:w="9571" w:type="dxa"/>
          </w:tcPr>
          <w:p w:rsidR="00395447" w:rsidRPr="0049358D" w:rsidRDefault="00395447" w:rsidP="00842F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участника публичных консультаций, вносящего замечания и предложения в связи с проведением публичных  консультаций  по  проекту 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нормативного правового акта администрации Благодарненского муниципального района Ставропольского края, затрагивающего</w:t>
            </w:r>
            <w:r w:rsidRPr="004935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вопросы осуществления предпринимательской и инвестиционной деятельности, управлением или отделом – разработчиком проекта нормативного правового акта администрации  Благодарненского муниципального района Ставропольского края (далее соответственно -  замечания  и предложения, разработчик, проект нормативного правового акта).</w:t>
            </w:r>
            <w:proofErr w:type="gramEnd"/>
          </w:p>
        </w:tc>
      </w:tr>
      <w:tr w:rsidR="00395447" w:rsidRPr="00AB63DE" w:rsidTr="00842FE2">
        <w:tc>
          <w:tcPr>
            <w:tcW w:w="9571" w:type="dxa"/>
          </w:tcPr>
          <w:p w:rsidR="00395447" w:rsidRPr="0049358D" w:rsidRDefault="00395447" w:rsidP="00842FE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447" w:rsidRPr="00AB63DE" w:rsidTr="00842FE2">
        <w:tc>
          <w:tcPr>
            <w:tcW w:w="9571" w:type="dxa"/>
          </w:tcPr>
          <w:p w:rsidR="00395447" w:rsidRPr="0049358D" w:rsidRDefault="00395447" w:rsidP="00842F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2. Наименование проекта нормативного правового акта</w:t>
            </w:r>
          </w:p>
        </w:tc>
      </w:tr>
      <w:tr w:rsidR="00395447" w:rsidRPr="00AB63DE" w:rsidTr="00842FE2">
        <w:tc>
          <w:tcPr>
            <w:tcW w:w="9571" w:type="dxa"/>
          </w:tcPr>
          <w:p w:rsidR="00395447" w:rsidRPr="0049358D" w:rsidRDefault="00395447" w:rsidP="00842FE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447" w:rsidRPr="00AB63DE" w:rsidTr="00842FE2">
        <w:tc>
          <w:tcPr>
            <w:tcW w:w="9571" w:type="dxa"/>
          </w:tcPr>
          <w:p w:rsidR="00395447" w:rsidRPr="0049358D" w:rsidRDefault="00395447" w:rsidP="00842F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3.  Срок,  установленный разработчиком проекта нормативного правового акта для направления замечаний и предложений</w:t>
            </w:r>
            <w:r w:rsidRPr="0049358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395447" w:rsidRPr="00AB63DE" w:rsidTr="00842FE2">
        <w:tc>
          <w:tcPr>
            <w:tcW w:w="9571" w:type="dxa"/>
          </w:tcPr>
          <w:p w:rsidR="00395447" w:rsidRPr="0049358D" w:rsidRDefault="00395447" w:rsidP="00842FE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5447" w:rsidRPr="00AB63DE" w:rsidTr="00842FE2">
        <w:tc>
          <w:tcPr>
            <w:tcW w:w="9571" w:type="dxa"/>
          </w:tcPr>
          <w:p w:rsidR="00395447" w:rsidRPr="0049358D" w:rsidRDefault="00395447" w:rsidP="00842F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4.  Насколько корректно разработчиком проекта нормативного правового акта определены те факторы, которые   обуславливают необходимость правового регулирования?</w:t>
            </w:r>
          </w:p>
        </w:tc>
      </w:tr>
      <w:tr w:rsidR="00395447" w:rsidRPr="00AB63DE" w:rsidTr="00842FE2">
        <w:tc>
          <w:tcPr>
            <w:tcW w:w="9571" w:type="dxa"/>
          </w:tcPr>
          <w:p w:rsidR="00395447" w:rsidRPr="0049358D" w:rsidRDefault="00395447" w:rsidP="00842FE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447" w:rsidRPr="00AB63DE" w:rsidTr="00842FE2">
        <w:tc>
          <w:tcPr>
            <w:tcW w:w="9571" w:type="dxa"/>
          </w:tcPr>
          <w:p w:rsidR="00395447" w:rsidRPr="0049358D" w:rsidRDefault="00395447" w:rsidP="00842F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5. Является ли выбранный вариант решения проблемы оптимальным (в  том числе с точки зрения общественных выгод и издержек)? </w:t>
            </w:r>
          </w:p>
          <w:p w:rsidR="00395447" w:rsidRPr="0049358D" w:rsidRDefault="00395447" w:rsidP="00842F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Существуют  ли  иные варианты достижения целей правового регулирования?</w:t>
            </w:r>
          </w:p>
          <w:p w:rsidR="00395447" w:rsidRPr="0049358D" w:rsidRDefault="00395447" w:rsidP="00842F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Если да, приведите те, которые были бы менее затратными и (или) более эффективными.</w:t>
            </w:r>
          </w:p>
        </w:tc>
      </w:tr>
      <w:tr w:rsidR="00395447" w:rsidRPr="00AB63DE" w:rsidTr="00842FE2">
        <w:tc>
          <w:tcPr>
            <w:tcW w:w="9571" w:type="dxa"/>
          </w:tcPr>
          <w:p w:rsidR="00395447" w:rsidRPr="0049358D" w:rsidRDefault="00395447" w:rsidP="00842FE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447" w:rsidRPr="00AB63DE" w:rsidTr="00842FE2">
        <w:tc>
          <w:tcPr>
            <w:tcW w:w="9571" w:type="dxa"/>
          </w:tcPr>
          <w:p w:rsidR="00395447" w:rsidRPr="0049358D" w:rsidRDefault="00395447" w:rsidP="00842F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6. Какие группы  субъектов  предпринимательской  и инвестиционной   деятельности   затронет   нормативное   правовое    регулирование, предлагаемое проектом нормативного правового акта?</w:t>
            </w:r>
          </w:p>
        </w:tc>
      </w:tr>
      <w:tr w:rsidR="00395447" w:rsidRPr="00AB63DE" w:rsidTr="00842FE2">
        <w:tc>
          <w:tcPr>
            <w:tcW w:w="9571" w:type="dxa"/>
          </w:tcPr>
          <w:p w:rsidR="00395447" w:rsidRPr="0049358D" w:rsidRDefault="00395447" w:rsidP="00842FE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447" w:rsidRPr="00AB63DE" w:rsidTr="00842FE2">
        <w:tc>
          <w:tcPr>
            <w:tcW w:w="9571" w:type="dxa"/>
          </w:tcPr>
          <w:p w:rsidR="00395447" w:rsidRPr="0049358D" w:rsidRDefault="00395447" w:rsidP="00842F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7.  Если  какие-либо  положения  проекта нормативного правового акта негативно  отразятся  на  субъектах   предпринимательской   деятельности, укажите такие положения и оцените это  влияние  количественно (в денежных средствах или часах, потраченных на выполнение  требований).</w:t>
            </w:r>
          </w:p>
        </w:tc>
      </w:tr>
      <w:tr w:rsidR="00395447" w:rsidRPr="00AB63DE" w:rsidTr="00842FE2">
        <w:tc>
          <w:tcPr>
            <w:tcW w:w="9571" w:type="dxa"/>
          </w:tcPr>
          <w:p w:rsidR="00395447" w:rsidRPr="0049358D" w:rsidRDefault="00395447" w:rsidP="00842FE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447" w:rsidRPr="00AB63DE" w:rsidTr="00842FE2">
        <w:tc>
          <w:tcPr>
            <w:tcW w:w="9571" w:type="dxa"/>
          </w:tcPr>
          <w:p w:rsidR="00395447" w:rsidRPr="0049358D" w:rsidRDefault="00395447" w:rsidP="00842F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395447" w:rsidRPr="00AB63DE" w:rsidTr="00842FE2">
        <w:tc>
          <w:tcPr>
            <w:tcW w:w="9571" w:type="dxa"/>
          </w:tcPr>
          <w:p w:rsidR="00395447" w:rsidRPr="0049358D" w:rsidRDefault="00395447" w:rsidP="00842FE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447" w:rsidRPr="00AB63DE" w:rsidTr="00842FE2">
        <w:tc>
          <w:tcPr>
            <w:tcW w:w="9571" w:type="dxa"/>
          </w:tcPr>
          <w:p w:rsidR="00395447" w:rsidRPr="0049358D" w:rsidRDefault="00395447" w:rsidP="00842F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9. Считаете нормы проекта нормативного правового акта ясными  и  однозначными  для понимания? </w:t>
            </w:r>
          </w:p>
          <w:p w:rsidR="00395447" w:rsidRPr="0049358D" w:rsidRDefault="00395447" w:rsidP="00842F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Считаете, что нормы проекта нормативного правового акта не соответствуют или  противоречат иным действующим  нормативным  правовым  актам?  Укажите нормы и такие нормативные правовые акты.</w:t>
            </w:r>
          </w:p>
        </w:tc>
      </w:tr>
      <w:tr w:rsidR="00395447" w:rsidRPr="00AB63DE" w:rsidTr="00842FE2">
        <w:tc>
          <w:tcPr>
            <w:tcW w:w="9571" w:type="dxa"/>
          </w:tcPr>
          <w:p w:rsidR="00395447" w:rsidRPr="0049358D" w:rsidRDefault="00395447" w:rsidP="00842FE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447" w:rsidRPr="00AB63DE" w:rsidTr="00842FE2">
        <w:tc>
          <w:tcPr>
            <w:tcW w:w="9571" w:type="dxa"/>
          </w:tcPr>
          <w:p w:rsidR="00395447" w:rsidRPr="0049358D" w:rsidRDefault="00395447" w:rsidP="00842F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10. Какой  переходный  период  необходим   для вступления в силу проекта нормативного правового акта</w:t>
            </w:r>
            <w:proofErr w:type="gramStart"/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395447" w:rsidRPr="00AB63DE" w:rsidTr="00842FE2">
        <w:tc>
          <w:tcPr>
            <w:tcW w:w="9571" w:type="dxa"/>
          </w:tcPr>
          <w:p w:rsidR="00395447" w:rsidRPr="0049358D" w:rsidRDefault="00395447" w:rsidP="00842FE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447" w:rsidRPr="00AB63DE" w:rsidTr="00842FE2">
        <w:tc>
          <w:tcPr>
            <w:tcW w:w="9571" w:type="dxa"/>
          </w:tcPr>
          <w:p w:rsidR="00395447" w:rsidRPr="0049358D" w:rsidRDefault="00395447" w:rsidP="00842F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49358D">
              <w:rPr>
                <w:sz w:val="28"/>
                <w:szCs w:val="28"/>
              </w:rPr>
              <w:t xml:space="preserve">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Какие исключения по введению предлагаемого регулирования целесообразно применить в  отношении отдельных групп лиц? </w:t>
            </w:r>
          </w:p>
          <w:p w:rsidR="00395447" w:rsidRPr="0049358D" w:rsidRDefault="00395447" w:rsidP="00842F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Приведите соответствующее обоснование.</w:t>
            </w:r>
          </w:p>
        </w:tc>
      </w:tr>
      <w:tr w:rsidR="00395447" w:rsidRPr="00AB63DE" w:rsidTr="00842FE2">
        <w:tc>
          <w:tcPr>
            <w:tcW w:w="9571" w:type="dxa"/>
          </w:tcPr>
          <w:p w:rsidR="00395447" w:rsidRPr="0049358D" w:rsidRDefault="00395447" w:rsidP="00842FE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447" w:rsidRPr="00AB63DE" w:rsidTr="00842FE2">
        <w:tc>
          <w:tcPr>
            <w:tcW w:w="9571" w:type="dxa"/>
          </w:tcPr>
          <w:p w:rsidR="00395447" w:rsidRPr="0049358D" w:rsidRDefault="00395447" w:rsidP="00842F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>12. Иные замечания и предложения</w:t>
            </w:r>
            <w:r w:rsidRPr="0049358D">
              <w:rPr>
                <w:sz w:val="28"/>
                <w:szCs w:val="28"/>
              </w:rPr>
              <w:t xml:space="preserve"> </w:t>
            </w:r>
            <w:r w:rsidRPr="0049358D">
              <w:rPr>
                <w:rFonts w:ascii="Times New Roman" w:hAnsi="Times New Roman" w:cs="Times New Roman"/>
                <w:sz w:val="28"/>
                <w:szCs w:val="28"/>
              </w:rPr>
              <w:t xml:space="preserve">по проекту нормативного правового акта. </w:t>
            </w:r>
          </w:p>
        </w:tc>
      </w:tr>
      <w:tr w:rsidR="00395447" w:rsidRPr="00AB63DE" w:rsidTr="00842FE2">
        <w:tc>
          <w:tcPr>
            <w:tcW w:w="9571" w:type="dxa"/>
          </w:tcPr>
          <w:p w:rsidR="00395447" w:rsidRPr="0049358D" w:rsidRDefault="00395447" w:rsidP="00842FE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447" w:rsidRDefault="00395447" w:rsidP="00395447">
      <w:pPr>
        <w:pStyle w:val="ConsPlusNonformat"/>
      </w:pPr>
    </w:p>
    <w:p w:rsidR="00395447" w:rsidRDefault="00395447" w:rsidP="00395447">
      <w:pPr>
        <w:pStyle w:val="ConsPlusNonformat"/>
      </w:pPr>
    </w:p>
    <w:p w:rsidR="00395447" w:rsidRPr="007E40E3" w:rsidRDefault="00395447" w:rsidP="00395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0E3">
        <w:rPr>
          <w:rFonts w:ascii="Times New Roman" w:hAnsi="Times New Roman" w:cs="Times New Roman"/>
          <w:sz w:val="28"/>
          <w:szCs w:val="28"/>
        </w:rPr>
        <w:t xml:space="preserve">Руководитель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40E3">
        <w:rPr>
          <w:rFonts w:ascii="Times New Roman" w:hAnsi="Times New Roman" w:cs="Times New Roman"/>
          <w:sz w:val="28"/>
          <w:szCs w:val="28"/>
        </w:rPr>
        <w:t xml:space="preserve">Подпись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E40E3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395447" w:rsidRPr="003353A5" w:rsidRDefault="00395447" w:rsidP="00395447">
      <w:pPr>
        <w:pStyle w:val="ConsPlusNonformat"/>
        <w:rPr>
          <w:rFonts w:ascii="Times New Roman" w:hAnsi="Times New Roman" w:cs="Times New Roman"/>
        </w:rPr>
      </w:pPr>
      <w:r w:rsidRPr="003353A5">
        <w:rPr>
          <w:rFonts w:ascii="Times New Roman" w:hAnsi="Times New Roman" w:cs="Times New Roman"/>
        </w:rPr>
        <w:t>(для юридических лиц)</w:t>
      </w:r>
    </w:p>
    <w:p w:rsidR="00395447" w:rsidRPr="007E40E3" w:rsidRDefault="00395447" w:rsidP="003954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5447" w:rsidRDefault="00395447" w:rsidP="00395447">
      <w:pPr>
        <w:pStyle w:val="ConsPlusNonformat"/>
        <w:rPr>
          <w:rFonts w:ascii="Calibri" w:hAnsi="Calibri" w:cs="Calibri"/>
        </w:rPr>
      </w:pPr>
      <w:r w:rsidRPr="007E40E3">
        <w:rPr>
          <w:rFonts w:ascii="Times New Roman" w:hAnsi="Times New Roman" w:cs="Times New Roman"/>
          <w:sz w:val="28"/>
          <w:szCs w:val="28"/>
        </w:rPr>
        <w:lastRenderedPageBreak/>
        <w:t>М.П.</w:t>
      </w:r>
    </w:p>
    <w:p w:rsidR="00395447" w:rsidRDefault="00395447">
      <w:pPr>
        <w:rPr>
          <w:spacing w:val="-1"/>
        </w:rPr>
      </w:pPr>
    </w:p>
    <w:p w:rsidR="00137A80" w:rsidRDefault="00137A80">
      <w:pPr>
        <w:rPr>
          <w:spacing w:val="-1"/>
        </w:rPr>
      </w:pPr>
    </w:p>
    <w:p w:rsidR="00DA1495" w:rsidRDefault="00DA1495">
      <w:pPr>
        <w:rPr>
          <w:spacing w:val="-1"/>
        </w:rPr>
      </w:pPr>
    </w:p>
    <w:p w:rsidR="00DA1495" w:rsidRDefault="00DA1495" w:rsidP="00DA1495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proofErr w:type="gramStart"/>
      <w:r w:rsidRPr="00F53649">
        <w:rPr>
          <w:rFonts w:cs="Times New Roman"/>
          <w:szCs w:val="28"/>
        </w:rPr>
        <w:t xml:space="preserve">Предложения принимаются отделом экономического развития </w:t>
      </w:r>
      <w:r w:rsidR="00BD7D63">
        <w:rPr>
          <w:rFonts w:cs="Times New Roman"/>
          <w:szCs w:val="28"/>
        </w:rPr>
        <w:t xml:space="preserve">администрации </w:t>
      </w:r>
      <w:r w:rsidRPr="00F53649">
        <w:rPr>
          <w:rFonts w:cs="Times New Roman"/>
          <w:szCs w:val="28"/>
        </w:rPr>
        <w:t>Благодарненского муниципального района Ставропольского края с 08</w:t>
      </w:r>
      <w:r w:rsidR="00E8363F">
        <w:rPr>
          <w:rFonts w:cs="Times New Roman"/>
          <w:szCs w:val="28"/>
        </w:rPr>
        <w:t xml:space="preserve"> августа </w:t>
      </w:r>
      <w:r w:rsidRPr="00F53649">
        <w:rPr>
          <w:rFonts w:cs="Times New Roman"/>
          <w:szCs w:val="28"/>
        </w:rPr>
        <w:t xml:space="preserve"> по 23</w:t>
      </w:r>
      <w:r w:rsidR="00E8363F">
        <w:rPr>
          <w:rFonts w:cs="Times New Roman"/>
          <w:szCs w:val="28"/>
        </w:rPr>
        <w:t xml:space="preserve"> августа </w:t>
      </w:r>
      <w:r w:rsidRPr="00F53649">
        <w:rPr>
          <w:rFonts w:cs="Times New Roman"/>
          <w:szCs w:val="28"/>
        </w:rPr>
        <w:t xml:space="preserve">2016 </w:t>
      </w:r>
      <w:r w:rsidR="00E8363F">
        <w:rPr>
          <w:rFonts w:cs="Times New Roman"/>
          <w:szCs w:val="28"/>
        </w:rPr>
        <w:t>года</w:t>
      </w:r>
      <w:r w:rsidRPr="00F53649">
        <w:rPr>
          <w:rFonts w:cs="Times New Roman"/>
          <w:szCs w:val="28"/>
        </w:rPr>
        <w:t xml:space="preserve"> в письменном виде по адресу: г. Благодарный, пл. Ленина, 1, кааб. </w:t>
      </w:r>
      <w:r w:rsidR="00BD7D63">
        <w:rPr>
          <w:rFonts w:cs="Times New Roman"/>
          <w:szCs w:val="28"/>
        </w:rPr>
        <w:t>205</w:t>
      </w:r>
      <w:r w:rsidRPr="00F53649">
        <w:rPr>
          <w:rFonts w:cs="Times New Roman"/>
          <w:szCs w:val="28"/>
        </w:rPr>
        <w:t xml:space="preserve">  и на адрес  электронной почты: </w:t>
      </w:r>
      <w:hyperlink r:id="rId8" w:history="1">
        <w:r w:rsidR="002B2859" w:rsidRPr="00592C6F">
          <w:rPr>
            <w:rStyle w:val="aa"/>
            <w:rFonts w:cs="Times New Roman"/>
            <w:szCs w:val="28"/>
          </w:rPr>
          <w:t>economotdel02@yandex.ru</w:t>
        </w:r>
      </w:hyperlink>
      <w:r w:rsidR="00BD7D63">
        <w:rPr>
          <w:rFonts w:cs="Times New Roman"/>
          <w:szCs w:val="28"/>
        </w:rPr>
        <w:t>.</w:t>
      </w:r>
      <w:proofErr w:type="gramEnd"/>
    </w:p>
    <w:p w:rsidR="002B2859" w:rsidRDefault="002B2859" w:rsidP="00DA1495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</w:p>
    <w:p w:rsidR="002B2859" w:rsidRDefault="002B2859" w:rsidP="00DA1495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2B2859" w:rsidRPr="00B40234" w:rsidTr="00642BE4">
        <w:trPr>
          <w:trHeight w:val="708"/>
        </w:trPr>
        <w:tc>
          <w:tcPr>
            <w:tcW w:w="7196" w:type="dxa"/>
          </w:tcPr>
          <w:p w:rsidR="002B2859" w:rsidRDefault="002B2859" w:rsidP="00642BE4">
            <w:pPr>
              <w:spacing w:line="240" w:lineRule="exact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 w:rsidRPr="004E4627">
              <w:rPr>
                <w:szCs w:val="28"/>
              </w:rPr>
              <w:t xml:space="preserve"> обязанности </w:t>
            </w:r>
            <w:r>
              <w:rPr>
                <w:szCs w:val="28"/>
              </w:rPr>
              <w:t xml:space="preserve"> главы </w:t>
            </w:r>
          </w:p>
          <w:p w:rsidR="002B2859" w:rsidRDefault="002B2859" w:rsidP="00642BE4">
            <w:pPr>
              <w:spacing w:line="240" w:lineRule="exact"/>
              <w:rPr>
                <w:szCs w:val="28"/>
              </w:rPr>
            </w:pPr>
            <w:r w:rsidRPr="006F09B4">
              <w:rPr>
                <w:szCs w:val="28"/>
              </w:rPr>
              <w:t>Благодарненского муниципального района Ставропольского края</w:t>
            </w:r>
            <w:r>
              <w:rPr>
                <w:szCs w:val="28"/>
              </w:rPr>
              <w:t>,</w:t>
            </w:r>
          </w:p>
          <w:p w:rsidR="002B2859" w:rsidRDefault="002B2859" w:rsidP="00642BE4">
            <w:pPr>
              <w:pStyle w:val="ab"/>
              <w:spacing w:line="240" w:lineRule="exact"/>
              <w:jc w:val="left"/>
            </w:pPr>
            <w:r>
              <w:t>первый   заместитель  главы администрации</w:t>
            </w:r>
          </w:p>
          <w:p w:rsidR="002B2859" w:rsidRDefault="002B2859" w:rsidP="00642BE4">
            <w:pPr>
              <w:pStyle w:val="ab"/>
              <w:spacing w:line="240" w:lineRule="exact"/>
              <w:jc w:val="both"/>
            </w:pPr>
            <w:r>
              <w:t>Благодарненского муниципального района</w:t>
            </w:r>
          </w:p>
          <w:p w:rsidR="002B2859" w:rsidRPr="00C12991" w:rsidRDefault="002B2859" w:rsidP="00642BE4">
            <w:pPr>
              <w:spacing w:line="240" w:lineRule="exact"/>
              <w:rPr>
                <w:szCs w:val="28"/>
              </w:rPr>
            </w:pPr>
            <w:r w:rsidRPr="00C12991">
              <w:rPr>
                <w:szCs w:val="28"/>
              </w:rPr>
              <w:t>Ставропольского края</w:t>
            </w:r>
          </w:p>
        </w:tc>
        <w:tc>
          <w:tcPr>
            <w:tcW w:w="2374" w:type="dxa"/>
          </w:tcPr>
          <w:p w:rsidR="002B2859" w:rsidRDefault="002B2859" w:rsidP="00642BE4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  <w:p w:rsidR="002B2859" w:rsidRDefault="002B2859" w:rsidP="00642BE4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  <w:p w:rsidR="002B2859" w:rsidRDefault="002B2859" w:rsidP="00642BE4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  <w:p w:rsidR="002B2859" w:rsidRDefault="002B2859" w:rsidP="00642BE4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  <w:p w:rsidR="002B2859" w:rsidRDefault="002B2859" w:rsidP="00642BE4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  <w:p w:rsidR="002B2859" w:rsidRPr="00B40234" w:rsidRDefault="002B2859" w:rsidP="00642BE4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B40234">
              <w:rPr>
                <w:szCs w:val="28"/>
              </w:rPr>
              <w:t>А.А. Сошников</w:t>
            </w:r>
          </w:p>
        </w:tc>
      </w:tr>
    </w:tbl>
    <w:p w:rsidR="002B2859" w:rsidRPr="00F53649" w:rsidRDefault="002B2859" w:rsidP="00DA1495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</w:p>
    <w:p w:rsidR="00137A80" w:rsidRDefault="00137A80">
      <w:pPr>
        <w:rPr>
          <w:rFonts w:cs="Times New Roman"/>
          <w:szCs w:val="28"/>
        </w:rPr>
      </w:pPr>
    </w:p>
    <w:p w:rsidR="002B2859" w:rsidRDefault="002B2859">
      <w:pPr>
        <w:rPr>
          <w:rFonts w:cs="Times New Roman"/>
          <w:szCs w:val="28"/>
        </w:rPr>
      </w:pPr>
    </w:p>
    <w:p w:rsidR="002B2859" w:rsidRDefault="002B2859">
      <w:pPr>
        <w:rPr>
          <w:rFonts w:cs="Times New Roman"/>
          <w:szCs w:val="28"/>
        </w:rPr>
      </w:pPr>
    </w:p>
    <w:p w:rsidR="002B2859" w:rsidRDefault="002B2859">
      <w:pPr>
        <w:rPr>
          <w:rFonts w:cs="Times New Roman"/>
          <w:szCs w:val="28"/>
        </w:rPr>
      </w:pPr>
    </w:p>
    <w:p w:rsidR="002B2859" w:rsidRDefault="002B2859">
      <w:pPr>
        <w:rPr>
          <w:rFonts w:cs="Times New Roman"/>
          <w:szCs w:val="28"/>
        </w:rPr>
      </w:pPr>
    </w:p>
    <w:p w:rsidR="002B2859" w:rsidRDefault="002B2859">
      <w:pPr>
        <w:rPr>
          <w:rFonts w:cs="Times New Roman"/>
          <w:szCs w:val="28"/>
        </w:rPr>
      </w:pPr>
    </w:p>
    <w:p w:rsidR="002B2859" w:rsidRDefault="002B2859">
      <w:pPr>
        <w:rPr>
          <w:rFonts w:cs="Times New Roman"/>
          <w:szCs w:val="28"/>
        </w:rPr>
      </w:pPr>
    </w:p>
    <w:p w:rsidR="002B2859" w:rsidRDefault="002B2859">
      <w:pPr>
        <w:rPr>
          <w:rFonts w:cs="Times New Roman"/>
          <w:szCs w:val="28"/>
        </w:rPr>
      </w:pPr>
    </w:p>
    <w:p w:rsidR="002B2859" w:rsidRDefault="002B2859">
      <w:pPr>
        <w:rPr>
          <w:rFonts w:cs="Times New Roman"/>
          <w:szCs w:val="28"/>
        </w:rPr>
      </w:pPr>
    </w:p>
    <w:p w:rsidR="002B2859" w:rsidRDefault="002B2859">
      <w:pPr>
        <w:rPr>
          <w:rFonts w:cs="Times New Roman"/>
          <w:szCs w:val="28"/>
        </w:rPr>
      </w:pPr>
    </w:p>
    <w:p w:rsidR="002B2859" w:rsidRDefault="002B2859">
      <w:pPr>
        <w:rPr>
          <w:rFonts w:cs="Times New Roman"/>
          <w:szCs w:val="28"/>
        </w:rPr>
      </w:pPr>
    </w:p>
    <w:p w:rsidR="002B2859" w:rsidRDefault="002B2859">
      <w:pPr>
        <w:rPr>
          <w:rFonts w:cs="Times New Roman"/>
          <w:szCs w:val="28"/>
        </w:rPr>
      </w:pPr>
    </w:p>
    <w:p w:rsidR="002B2859" w:rsidRDefault="002B2859">
      <w:pPr>
        <w:rPr>
          <w:rFonts w:cs="Times New Roman"/>
          <w:szCs w:val="28"/>
        </w:rPr>
      </w:pPr>
    </w:p>
    <w:p w:rsidR="002B2859" w:rsidRDefault="002B2859">
      <w:pPr>
        <w:rPr>
          <w:rFonts w:cs="Times New Roman"/>
          <w:szCs w:val="28"/>
        </w:rPr>
      </w:pPr>
    </w:p>
    <w:p w:rsidR="002B2859" w:rsidRDefault="002B2859">
      <w:pPr>
        <w:rPr>
          <w:rFonts w:cs="Times New Roman"/>
          <w:szCs w:val="28"/>
        </w:rPr>
      </w:pPr>
    </w:p>
    <w:p w:rsidR="002B2859" w:rsidRDefault="002B2859">
      <w:pPr>
        <w:rPr>
          <w:rFonts w:cs="Times New Roman"/>
          <w:szCs w:val="28"/>
        </w:rPr>
      </w:pPr>
    </w:p>
    <w:p w:rsidR="002B2859" w:rsidRDefault="002B2859">
      <w:pPr>
        <w:rPr>
          <w:rFonts w:cs="Times New Roman"/>
          <w:szCs w:val="28"/>
        </w:rPr>
      </w:pPr>
    </w:p>
    <w:p w:rsidR="002B2859" w:rsidRDefault="002B2859">
      <w:pPr>
        <w:rPr>
          <w:rFonts w:cs="Times New Roman"/>
          <w:szCs w:val="28"/>
        </w:rPr>
      </w:pPr>
    </w:p>
    <w:p w:rsidR="002B2859" w:rsidRDefault="002B2859">
      <w:pPr>
        <w:rPr>
          <w:rFonts w:cs="Times New Roman"/>
          <w:szCs w:val="28"/>
        </w:rPr>
      </w:pPr>
    </w:p>
    <w:p w:rsidR="002B2859" w:rsidRDefault="002B2859">
      <w:pPr>
        <w:rPr>
          <w:rFonts w:cs="Times New Roman"/>
          <w:szCs w:val="28"/>
        </w:rPr>
      </w:pPr>
    </w:p>
    <w:p w:rsidR="002B2859" w:rsidRDefault="002B2859">
      <w:pPr>
        <w:rPr>
          <w:rFonts w:cs="Times New Roman"/>
          <w:szCs w:val="28"/>
        </w:rPr>
      </w:pPr>
    </w:p>
    <w:p w:rsidR="002B2859" w:rsidRDefault="002B2859">
      <w:pPr>
        <w:rPr>
          <w:rFonts w:cs="Times New Roman"/>
          <w:szCs w:val="28"/>
        </w:rPr>
      </w:pPr>
    </w:p>
    <w:p w:rsidR="002B2859" w:rsidRDefault="002B2859">
      <w:pPr>
        <w:rPr>
          <w:rFonts w:cs="Times New Roman"/>
          <w:szCs w:val="28"/>
        </w:rPr>
      </w:pPr>
    </w:p>
    <w:p w:rsidR="002B2859" w:rsidRDefault="002B2859">
      <w:pPr>
        <w:rPr>
          <w:rFonts w:cs="Times New Roman"/>
          <w:szCs w:val="28"/>
        </w:rPr>
      </w:pPr>
    </w:p>
    <w:p w:rsidR="002B2859" w:rsidRDefault="002B2859">
      <w:pPr>
        <w:rPr>
          <w:rFonts w:cs="Times New Roman"/>
          <w:szCs w:val="28"/>
        </w:rPr>
      </w:pPr>
    </w:p>
    <w:p w:rsidR="002B2859" w:rsidRDefault="002B2859">
      <w:pPr>
        <w:rPr>
          <w:rFonts w:cs="Times New Roman"/>
          <w:szCs w:val="28"/>
        </w:rPr>
      </w:pPr>
      <w:bookmarkStart w:id="0" w:name="_GoBack"/>
      <w:bookmarkEnd w:id="0"/>
    </w:p>
    <w:p w:rsidR="002B2859" w:rsidRPr="003F24C2" w:rsidRDefault="002B2859">
      <w:pPr>
        <w:rPr>
          <w:rFonts w:cs="Times New Roman"/>
          <w:sz w:val="24"/>
          <w:szCs w:val="24"/>
        </w:rPr>
      </w:pPr>
      <w:r w:rsidRPr="003F24C2">
        <w:rPr>
          <w:rFonts w:cs="Times New Roman"/>
          <w:sz w:val="24"/>
          <w:szCs w:val="24"/>
        </w:rPr>
        <w:t>Сибиркина Н.В.</w:t>
      </w:r>
    </w:p>
    <w:p w:rsidR="002B2859" w:rsidRPr="003F24C2" w:rsidRDefault="002B2859">
      <w:pPr>
        <w:rPr>
          <w:rFonts w:cs="Times New Roman"/>
          <w:sz w:val="24"/>
          <w:szCs w:val="24"/>
        </w:rPr>
      </w:pPr>
      <w:r w:rsidRPr="003F24C2">
        <w:rPr>
          <w:rFonts w:cs="Times New Roman"/>
          <w:sz w:val="24"/>
          <w:szCs w:val="24"/>
        </w:rPr>
        <w:t xml:space="preserve">   2-15-30</w:t>
      </w:r>
    </w:p>
    <w:sectPr w:rsidR="002B2859" w:rsidRPr="003F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0C" w:rsidRDefault="00E0370C" w:rsidP="00137A80">
      <w:r>
        <w:separator/>
      </w:r>
    </w:p>
  </w:endnote>
  <w:endnote w:type="continuationSeparator" w:id="0">
    <w:p w:rsidR="00E0370C" w:rsidRDefault="00E0370C" w:rsidP="0013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0C" w:rsidRDefault="00E0370C" w:rsidP="00137A80">
      <w:r>
        <w:separator/>
      </w:r>
    </w:p>
  </w:footnote>
  <w:footnote w:type="continuationSeparator" w:id="0">
    <w:p w:rsidR="00E0370C" w:rsidRDefault="00E0370C" w:rsidP="00137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C6"/>
    <w:rsid w:val="00003D2A"/>
    <w:rsid w:val="000044EE"/>
    <w:rsid w:val="000057C0"/>
    <w:rsid w:val="000145B3"/>
    <w:rsid w:val="00015FBA"/>
    <w:rsid w:val="00024243"/>
    <w:rsid w:val="00030E36"/>
    <w:rsid w:val="00031EE0"/>
    <w:rsid w:val="000457C6"/>
    <w:rsid w:val="000462A1"/>
    <w:rsid w:val="00047539"/>
    <w:rsid w:val="000516D9"/>
    <w:rsid w:val="000575A3"/>
    <w:rsid w:val="0006435C"/>
    <w:rsid w:val="00074845"/>
    <w:rsid w:val="00077276"/>
    <w:rsid w:val="000867A7"/>
    <w:rsid w:val="00086E3A"/>
    <w:rsid w:val="000975D5"/>
    <w:rsid w:val="000A138D"/>
    <w:rsid w:val="000B5A62"/>
    <w:rsid w:val="000C601B"/>
    <w:rsid w:val="000F2FF8"/>
    <w:rsid w:val="000F5C7C"/>
    <w:rsid w:val="00100464"/>
    <w:rsid w:val="00102B81"/>
    <w:rsid w:val="00121EDD"/>
    <w:rsid w:val="0012418A"/>
    <w:rsid w:val="00130C1F"/>
    <w:rsid w:val="00132552"/>
    <w:rsid w:val="00137A80"/>
    <w:rsid w:val="00137BCA"/>
    <w:rsid w:val="00141713"/>
    <w:rsid w:val="001469BB"/>
    <w:rsid w:val="00162207"/>
    <w:rsid w:val="0016308D"/>
    <w:rsid w:val="0016378C"/>
    <w:rsid w:val="001854DF"/>
    <w:rsid w:val="001873F8"/>
    <w:rsid w:val="0019122D"/>
    <w:rsid w:val="00192E7D"/>
    <w:rsid w:val="0019550A"/>
    <w:rsid w:val="001A41D2"/>
    <w:rsid w:val="001A611C"/>
    <w:rsid w:val="001A7642"/>
    <w:rsid w:val="001B5E7B"/>
    <w:rsid w:val="001C5584"/>
    <w:rsid w:val="001C700F"/>
    <w:rsid w:val="001D1239"/>
    <w:rsid w:val="001D18B7"/>
    <w:rsid w:val="001E10E7"/>
    <w:rsid w:val="001E3C7F"/>
    <w:rsid w:val="001F0170"/>
    <w:rsid w:val="001F02A9"/>
    <w:rsid w:val="00211D59"/>
    <w:rsid w:val="00212106"/>
    <w:rsid w:val="00215459"/>
    <w:rsid w:val="00223D21"/>
    <w:rsid w:val="0023373E"/>
    <w:rsid w:val="00233C58"/>
    <w:rsid w:val="00234D64"/>
    <w:rsid w:val="002376EE"/>
    <w:rsid w:val="002418A3"/>
    <w:rsid w:val="00242A05"/>
    <w:rsid w:val="00242FBF"/>
    <w:rsid w:val="00255612"/>
    <w:rsid w:val="00257C4B"/>
    <w:rsid w:val="002708D8"/>
    <w:rsid w:val="00273222"/>
    <w:rsid w:val="002858CF"/>
    <w:rsid w:val="00285B4B"/>
    <w:rsid w:val="002952A7"/>
    <w:rsid w:val="0029696E"/>
    <w:rsid w:val="00296991"/>
    <w:rsid w:val="002A07BD"/>
    <w:rsid w:val="002A24EE"/>
    <w:rsid w:val="002A4531"/>
    <w:rsid w:val="002A7468"/>
    <w:rsid w:val="002B2859"/>
    <w:rsid w:val="002C22AF"/>
    <w:rsid w:val="002C5D73"/>
    <w:rsid w:val="002D121C"/>
    <w:rsid w:val="002E1108"/>
    <w:rsid w:val="002E5487"/>
    <w:rsid w:val="002F4C53"/>
    <w:rsid w:val="002F5DD8"/>
    <w:rsid w:val="00302C88"/>
    <w:rsid w:val="00304D7A"/>
    <w:rsid w:val="00305589"/>
    <w:rsid w:val="00314808"/>
    <w:rsid w:val="0032027B"/>
    <w:rsid w:val="00333CE9"/>
    <w:rsid w:val="003525BB"/>
    <w:rsid w:val="00355A5F"/>
    <w:rsid w:val="00366F4D"/>
    <w:rsid w:val="00370A2C"/>
    <w:rsid w:val="00370C09"/>
    <w:rsid w:val="003714C6"/>
    <w:rsid w:val="00371A5A"/>
    <w:rsid w:val="0037393D"/>
    <w:rsid w:val="00380232"/>
    <w:rsid w:val="003820A3"/>
    <w:rsid w:val="003862C5"/>
    <w:rsid w:val="00386ADD"/>
    <w:rsid w:val="00395447"/>
    <w:rsid w:val="00396A1B"/>
    <w:rsid w:val="003A1D3E"/>
    <w:rsid w:val="003A1F68"/>
    <w:rsid w:val="003A2766"/>
    <w:rsid w:val="003B29AC"/>
    <w:rsid w:val="003C15BE"/>
    <w:rsid w:val="003D22C2"/>
    <w:rsid w:val="003D6A40"/>
    <w:rsid w:val="003E09C9"/>
    <w:rsid w:val="003F24C2"/>
    <w:rsid w:val="003F6C90"/>
    <w:rsid w:val="003F6E5D"/>
    <w:rsid w:val="00400345"/>
    <w:rsid w:val="00400D3B"/>
    <w:rsid w:val="00402086"/>
    <w:rsid w:val="00407BEC"/>
    <w:rsid w:val="00410567"/>
    <w:rsid w:val="00413AF0"/>
    <w:rsid w:val="0042022B"/>
    <w:rsid w:val="0042085A"/>
    <w:rsid w:val="00437B74"/>
    <w:rsid w:val="004440EB"/>
    <w:rsid w:val="00446257"/>
    <w:rsid w:val="0045302C"/>
    <w:rsid w:val="004568CE"/>
    <w:rsid w:val="0047143E"/>
    <w:rsid w:val="00486D90"/>
    <w:rsid w:val="00486D98"/>
    <w:rsid w:val="00490225"/>
    <w:rsid w:val="0049153D"/>
    <w:rsid w:val="004A09CC"/>
    <w:rsid w:val="004A3437"/>
    <w:rsid w:val="004C2A6E"/>
    <w:rsid w:val="004C2E02"/>
    <w:rsid w:val="004D7179"/>
    <w:rsid w:val="004E04B4"/>
    <w:rsid w:val="004E1D98"/>
    <w:rsid w:val="004E3934"/>
    <w:rsid w:val="004E590C"/>
    <w:rsid w:val="004E6B56"/>
    <w:rsid w:val="004F0400"/>
    <w:rsid w:val="004F1EC2"/>
    <w:rsid w:val="004F4356"/>
    <w:rsid w:val="00501E86"/>
    <w:rsid w:val="00502621"/>
    <w:rsid w:val="005105A3"/>
    <w:rsid w:val="0051468D"/>
    <w:rsid w:val="005374E0"/>
    <w:rsid w:val="00537793"/>
    <w:rsid w:val="00551C9F"/>
    <w:rsid w:val="00552CED"/>
    <w:rsid w:val="00552D79"/>
    <w:rsid w:val="00561035"/>
    <w:rsid w:val="0057339F"/>
    <w:rsid w:val="00576D55"/>
    <w:rsid w:val="00581E6A"/>
    <w:rsid w:val="00584112"/>
    <w:rsid w:val="00584635"/>
    <w:rsid w:val="0059077A"/>
    <w:rsid w:val="00593EEC"/>
    <w:rsid w:val="00596BFE"/>
    <w:rsid w:val="005B2974"/>
    <w:rsid w:val="005C048C"/>
    <w:rsid w:val="005C507B"/>
    <w:rsid w:val="005E692C"/>
    <w:rsid w:val="005F0074"/>
    <w:rsid w:val="0060428E"/>
    <w:rsid w:val="006049D5"/>
    <w:rsid w:val="00622DC1"/>
    <w:rsid w:val="00632418"/>
    <w:rsid w:val="00633763"/>
    <w:rsid w:val="00634CE4"/>
    <w:rsid w:val="00640A69"/>
    <w:rsid w:val="0064288B"/>
    <w:rsid w:val="00644492"/>
    <w:rsid w:val="00644E53"/>
    <w:rsid w:val="006466B6"/>
    <w:rsid w:val="006602EC"/>
    <w:rsid w:val="00660E8D"/>
    <w:rsid w:val="00666FFE"/>
    <w:rsid w:val="006837F6"/>
    <w:rsid w:val="006909C4"/>
    <w:rsid w:val="00690EDB"/>
    <w:rsid w:val="00692C96"/>
    <w:rsid w:val="006A14A3"/>
    <w:rsid w:val="006A2F2B"/>
    <w:rsid w:val="006A36EC"/>
    <w:rsid w:val="006A718E"/>
    <w:rsid w:val="006B0ECD"/>
    <w:rsid w:val="006B14BB"/>
    <w:rsid w:val="006C421E"/>
    <w:rsid w:val="006D148F"/>
    <w:rsid w:val="006D2734"/>
    <w:rsid w:val="006D45B9"/>
    <w:rsid w:val="006F57F8"/>
    <w:rsid w:val="006F79F6"/>
    <w:rsid w:val="00701290"/>
    <w:rsid w:val="00711984"/>
    <w:rsid w:val="007234E5"/>
    <w:rsid w:val="00723619"/>
    <w:rsid w:val="00724350"/>
    <w:rsid w:val="007309D6"/>
    <w:rsid w:val="0073723F"/>
    <w:rsid w:val="007505AB"/>
    <w:rsid w:val="00755FB9"/>
    <w:rsid w:val="00756949"/>
    <w:rsid w:val="00764B10"/>
    <w:rsid w:val="00771CEB"/>
    <w:rsid w:val="00774854"/>
    <w:rsid w:val="007827E2"/>
    <w:rsid w:val="00783CDD"/>
    <w:rsid w:val="007870E0"/>
    <w:rsid w:val="00791330"/>
    <w:rsid w:val="0079548F"/>
    <w:rsid w:val="007975FD"/>
    <w:rsid w:val="007A6A88"/>
    <w:rsid w:val="007B079D"/>
    <w:rsid w:val="007B4F09"/>
    <w:rsid w:val="007C5479"/>
    <w:rsid w:val="007E474F"/>
    <w:rsid w:val="007F2A78"/>
    <w:rsid w:val="007F7EE2"/>
    <w:rsid w:val="008011D7"/>
    <w:rsid w:val="008053FF"/>
    <w:rsid w:val="008146B1"/>
    <w:rsid w:val="00816C71"/>
    <w:rsid w:val="0082312B"/>
    <w:rsid w:val="00833992"/>
    <w:rsid w:val="00842FE2"/>
    <w:rsid w:val="008479DE"/>
    <w:rsid w:val="00852008"/>
    <w:rsid w:val="00871A83"/>
    <w:rsid w:val="00876A04"/>
    <w:rsid w:val="00895AF2"/>
    <w:rsid w:val="00896365"/>
    <w:rsid w:val="008B4214"/>
    <w:rsid w:val="008C353D"/>
    <w:rsid w:val="008D1B5E"/>
    <w:rsid w:val="008D5A8C"/>
    <w:rsid w:val="008E0288"/>
    <w:rsid w:val="00903677"/>
    <w:rsid w:val="009174DA"/>
    <w:rsid w:val="00927A20"/>
    <w:rsid w:val="00935221"/>
    <w:rsid w:val="0093795D"/>
    <w:rsid w:val="0094422C"/>
    <w:rsid w:val="00955CEF"/>
    <w:rsid w:val="009630F5"/>
    <w:rsid w:val="00965F14"/>
    <w:rsid w:val="0096652D"/>
    <w:rsid w:val="00975143"/>
    <w:rsid w:val="00977E3F"/>
    <w:rsid w:val="009946F9"/>
    <w:rsid w:val="00994C8C"/>
    <w:rsid w:val="00994C9E"/>
    <w:rsid w:val="009A35D6"/>
    <w:rsid w:val="009A503A"/>
    <w:rsid w:val="009A6E57"/>
    <w:rsid w:val="009B42D8"/>
    <w:rsid w:val="009B5A86"/>
    <w:rsid w:val="009B5C1F"/>
    <w:rsid w:val="009D287D"/>
    <w:rsid w:val="009E4FE9"/>
    <w:rsid w:val="009E7D96"/>
    <w:rsid w:val="00A02F7F"/>
    <w:rsid w:val="00A03FD8"/>
    <w:rsid w:val="00A114BB"/>
    <w:rsid w:val="00A115CC"/>
    <w:rsid w:val="00A166AC"/>
    <w:rsid w:val="00A17463"/>
    <w:rsid w:val="00A2578B"/>
    <w:rsid w:val="00A37653"/>
    <w:rsid w:val="00A46404"/>
    <w:rsid w:val="00A46F89"/>
    <w:rsid w:val="00A50118"/>
    <w:rsid w:val="00A513D3"/>
    <w:rsid w:val="00A65650"/>
    <w:rsid w:val="00A850A1"/>
    <w:rsid w:val="00A923ED"/>
    <w:rsid w:val="00A97676"/>
    <w:rsid w:val="00AA66B1"/>
    <w:rsid w:val="00AB596F"/>
    <w:rsid w:val="00AC49B0"/>
    <w:rsid w:val="00AC66C6"/>
    <w:rsid w:val="00AC7C00"/>
    <w:rsid w:val="00AD1418"/>
    <w:rsid w:val="00AD22A3"/>
    <w:rsid w:val="00AD6A32"/>
    <w:rsid w:val="00AD7BFE"/>
    <w:rsid w:val="00AE0C1C"/>
    <w:rsid w:val="00AE1C50"/>
    <w:rsid w:val="00AE2C8F"/>
    <w:rsid w:val="00AE6E71"/>
    <w:rsid w:val="00AF0715"/>
    <w:rsid w:val="00B04194"/>
    <w:rsid w:val="00B07B92"/>
    <w:rsid w:val="00B07F06"/>
    <w:rsid w:val="00B10168"/>
    <w:rsid w:val="00B10A55"/>
    <w:rsid w:val="00B14C0B"/>
    <w:rsid w:val="00B17D5C"/>
    <w:rsid w:val="00B20DF4"/>
    <w:rsid w:val="00B216EC"/>
    <w:rsid w:val="00B224C6"/>
    <w:rsid w:val="00B4293D"/>
    <w:rsid w:val="00B5515B"/>
    <w:rsid w:val="00B61EFC"/>
    <w:rsid w:val="00B73160"/>
    <w:rsid w:val="00B75811"/>
    <w:rsid w:val="00B7673B"/>
    <w:rsid w:val="00B821BB"/>
    <w:rsid w:val="00B82E46"/>
    <w:rsid w:val="00B9488C"/>
    <w:rsid w:val="00BA3B55"/>
    <w:rsid w:val="00BB6A12"/>
    <w:rsid w:val="00BD0EA6"/>
    <w:rsid w:val="00BD6FE8"/>
    <w:rsid w:val="00BD70D8"/>
    <w:rsid w:val="00BD7D63"/>
    <w:rsid w:val="00BE341E"/>
    <w:rsid w:val="00BE3F20"/>
    <w:rsid w:val="00BF2311"/>
    <w:rsid w:val="00BF464B"/>
    <w:rsid w:val="00BF7A97"/>
    <w:rsid w:val="00C0108B"/>
    <w:rsid w:val="00C2577C"/>
    <w:rsid w:val="00C27E24"/>
    <w:rsid w:val="00C31455"/>
    <w:rsid w:val="00C31BE7"/>
    <w:rsid w:val="00C3496E"/>
    <w:rsid w:val="00C3624E"/>
    <w:rsid w:val="00C408FD"/>
    <w:rsid w:val="00C4168F"/>
    <w:rsid w:val="00C539F0"/>
    <w:rsid w:val="00C54A81"/>
    <w:rsid w:val="00C56513"/>
    <w:rsid w:val="00C72C95"/>
    <w:rsid w:val="00C72D0D"/>
    <w:rsid w:val="00C73367"/>
    <w:rsid w:val="00C767CA"/>
    <w:rsid w:val="00C80CFD"/>
    <w:rsid w:val="00C816D2"/>
    <w:rsid w:val="00C83ABF"/>
    <w:rsid w:val="00C918B0"/>
    <w:rsid w:val="00C95620"/>
    <w:rsid w:val="00CA54FC"/>
    <w:rsid w:val="00CB11E4"/>
    <w:rsid w:val="00CB278C"/>
    <w:rsid w:val="00CB7AFF"/>
    <w:rsid w:val="00CC2156"/>
    <w:rsid w:val="00CC3F47"/>
    <w:rsid w:val="00CC465A"/>
    <w:rsid w:val="00CC74A3"/>
    <w:rsid w:val="00CD2E46"/>
    <w:rsid w:val="00CD3F06"/>
    <w:rsid w:val="00CD5839"/>
    <w:rsid w:val="00CE2597"/>
    <w:rsid w:val="00CE34D7"/>
    <w:rsid w:val="00D014B8"/>
    <w:rsid w:val="00D118F3"/>
    <w:rsid w:val="00D14AE1"/>
    <w:rsid w:val="00D31B5E"/>
    <w:rsid w:val="00D32218"/>
    <w:rsid w:val="00D34377"/>
    <w:rsid w:val="00D41211"/>
    <w:rsid w:val="00D46B81"/>
    <w:rsid w:val="00D512ED"/>
    <w:rsid w:val="00D579AB"/>
    <w:rsid w:val="00D60769"/>
    <w:rsid w:val="00D653EE"/>
    <w:rsid w:val="00D67822"/>
    <w:rsid w:val="00D67F7B"/>
    <w:rsid w:val="00D742D5"/>
    <w:rsid w:val="00D74526"/>
    <w:rsid w:val="00D76AD3"/>
    <w:rsid w:val="00D84305"/>
    <w:rsid w:val="00D952A1"/>
    <w:rsid w:val="00D96075"/>
    <w:rsid w:val="00D97B27"/>
    <w:rsid w:val="00DA1495"/>
    <w:rsid w:val="00DB288C"/>
    <w:rsid w:val="00DD37D6"/>
    <w:rsid w:val="00DD7C5E"/>
    <w:rsid w:val="00DE45C6"/>
    <w:rsid w:val="00E03627"/>
    <w:rsid w:val="00E0370C"/>
    <w:rsid w:val="00E13E77"/>
    <w:rsid w:val="00E3653C"/>
    <w:rsid w:val="00E46234"/>
    <w:rsid w:val="00E50AF6"/>
    <w:rsid w:val="00E50E7E"/>
    <w:rsid w:val="00E52A13"/>
    <w:rsid w:val="00E54F3F"/>
    <w:rsid w:val="00E571A0"/>
    <w:rsid w:val="00E80E1A"/>
    <w:rsid w:val="00E8363F"/>
    <w:rsid w:val="00E8425B"/>
    <w:rsid w:val="00E847BD"/>
    <w:rsid w:val="00E8767E"/>
    <w:rsid w:val="00E9247A"/>
    <w:rsid w:val="00EA60A2"/>
    <w:rsid w:val="00EB119E"/>
    <w:rsid w:val="00ED5B11"/>
    <w:rsid w:val="00EE03B5"/>
    <w:rsid w:val="00EE0EBB"/>
    <w:rsid w:val="00EE215A"/>
    <w:rsid w:val="00EF261E"/>
    <w:rsid w:val="00EF3855"/>
    <w:rsid w:val="00F00068"/>
    <w:rsid w:val="00F012AB"/>
    <w:rsid w:val="00F028A1"/>
    <w:rsid w:val="00F03C46"/>
    <w:rsid w:val="00F05345"/>
    <w:rsid w:val="00F0560E"/>
    <w:rsid w:val="00F06959"/>
    <w:rsid w:val="00F132E3"/>
    <w:rsid w:val="00F20883"/>
    <w:rsid w:val="00F23B15"/>
    <w:rsid w:val="00F2524F"/>
    <w:rsid w:val="00F26F9D"/>
    <w:rsid w:val="00F358A7"/>
    <w:rsid w:val="00F37F01"/>
    <w:rsid w:val="00F452D8"/>
    <w:rsid w:val="00F46267"/>
    <w:rsid w:val="00F474BA"/>
    <w:rsid w:val="00F475B0"/>
    <w:rsid w:val="00F5211D"/>
    <w:rsid w:val="00F53649"/>
    <w:rsid w:val="00F67C97"/>
    <w:rsid w:val="00F7361A"/>
    <w:rsid w:val="00F8274B"/>
    <w:rsid w:val="00F83B49"/>
    <w:rsid w:val="00F84D75"/>
    <w:rsid w:val="00F8549D"/>
    <w:rsid w:val="00F900A3"/>
    <w:rsid w:val="00F969EE"/>
    <w:rsid w:val="00FA1476"/>
    <w:rsid w:val="00FB0AB3"/>
    <w:rsid w:val="00FB619C"/>
    <w:rsid w:val="00FC1BF4"/>
    <w:rsid w:val="00FC3158"/>
    <w:rsid w:val="00FC4624"/>
    <w:rsid w:val="00FC604E"/>
    <w:rsid w:val="00FC74C4"/>
    <w:rsid w:val="00FD4434"/>
    <w:rsid w:val="00FD5916"/>
    <w:rsid w:val="00FE0789"/>
    <w:rsid w:val="00FE1B4E"/>
    <w:rsid w:val="00FE7B15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C95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72C95"/>
    <w:pPr>
      <w:widowControl w:val="0"/>
    </w:pPr>
    <w:rPr>
      <w:rFonts w:asciiTheme="minorHAnsi" w:hAnsiTheme="minorHAnsi"/>
      <w:sz w:val="22"/>
      <w:lang w:val="en-US"/>
    </w:rPr>
  </w:style>
  <w:style w:type="paragraph" w:customStyle="1" w:styleId="ConsPlusNormal">
    <w:name w:val="ConsPlusNormal"/>
    <w:rsid w:val="00C72C95"/>
    <w:pPr>
      <w:autoSpaceDE w:val="0"/>
      <w:autoSpaceDN w:val="0"/>
      <w:adjustRightInd w:val="0"/>
    </w:pPr>
    <w:rPr>
      <w:rFonts w:cs="Times New Roman"/>
      <w:szCs w:val="28"/>
    </w:rPr>
  </w:style>
  <w:style w:type="paragraph" w:styleId="a4">
    <w:name w:val="header"/>
    <w:basedOn w:val="a"/>
    <w:link w:val="a5"/>
    <w:uiPriority w:val="99"/>
    <w:unhideWhenUsed/>
    <w:rsid w:val="00137A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7A80"/>
  </w:style>
  <w:style w:type="paragraph" w:styleId="a6">
    <w:name w:val="footer"/>
    <w:basedOn w:val="a"/>
    <w:link w:val="a7"/>
    <w:uiPriority w:val="99"/>
    <w:unhideWhenUsed/>
    <w:rsid w:val="00137A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7A80"/>
  </w:style>
  <w:style w:type="paragraph" w:styleId="a8">
    <w:name w:val="Body Text"/>
    <w:basedOn w:val="a"/>
    <w:link w:val="a9"/>
    <w:uiPriority w:val="1"/>
    <w:qFormat/>
    <w:rsid w:val="00137A80"/>
    <w:pPr>
      <w:widowControl w:val="0"/>
      <w:ind w:left="308"/>
    </w:pPr>
    <w:rPr>
      <w:rFonts w:eastAsia="Times New Roman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137A80"/>
    <w:rPr>
      <w:rFonts w:eastAsia="Times New Roman"/>
      <w:szCs w:val="28"/>
      <w:lang w:val="en-US"/>
    </w:rPr>
  </w:style>
  <w:style w:type="character" w:styleId="aa">
    <w:name w:val="Hyperlink"/>
    <w:basedOn w:val="a0"/>
    <w:rsid w:val="00DA1495"/>
    <w:rPr>
      <w:color w:val="0000FF"/>
      <w:u w:val="single"/>
    </w:rPr>
  </w:style>
  <w:style w:type="paragraph" w:customStyle="1" w:styleId="ConsPlusNonformat">
    <w:name w:val="ConsPlusNonformat"/>
    <w:uiPriority w:val="99"/>
    <w:rsid w:val="00395447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2B2859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c">
    <w:name w:val="Название Знак"/>
    <w:basedOn w:val="a0"/>
    <w:link w:val="ab"/>
    <w:rsid w:val="002B2859"/>
    <w:rPr>
      <w:rFonts w:eastAsia="Times New Roman" w:cs="Times New Roman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8363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3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C95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72C95"/>
    <w:pPr>
      <w:widowControl w:val="0"/>
    </w:pPr>
    <w:rPr>
      <w:rFonts w:asciiTheme="minorHAnsi" w:hAnsiTheme="minorHAnsi"/>
      <w:sz w:val="22"/>
      <w:lang w:val="en-US"/>
    </w:rPr>
  </w:style>
  <w:style w:type="paragraph" w:customStyle="1" w:styleId="ConsPlusNormal">
    <w:name w:val="ConsPlusNormal"/>
    <w:rsid w:val="00C72C95"/>
    <w:pPr>
      <w:autoSpaceDE w:val="0"/>
      <w:autoSpaceDN w:val="0"/>
      <w:adjustRightInd w:val="0"/>
    </w:pPr>
    <w:rPr>
      <w:rFonts w:cs="Times New Roman"/>
      <w:szCs w:val="28"/>
    </w:rPr>
  </w:style>
  <w:style w:type="paragraph" w:styleId="a4">
    <w:name w:val="header"/>
    <w:basedOn w:val="a"/>
    <w:link w:val="a5"/>
    <w:uiPriority w:val="99"/>
    <w:unhideWhenUsed/>
    <w:rsid w:val="00137A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7A80"/>
  </w:style>
  <w:style w:type="paragraph" w:styleId="a6">
    <w:name w:val="footer"/>
    <w:basedOn w:val="a"/>
    <w:link w:val="a7"/>
    <w:uiPriority w:val="99"/>
    <w:unhideWhenUsed/>
    <w:rsid w:val="00137A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7A80"/>
  </w:style>
  <w:style w:type="paragraph" w:styleId="a8">
    <w:name w:val="Body Text"/>
    <w:basedOn w:val="a"/>
    <w:link w:val="a9"/>
    <w:uiPriority w:val="1"/>
    <w:qFormat/>
    <w:rsid w:val="00137A80"/>
    <w:pPr>
      <w:widowControl w:val="0"/>
      <w:ind w:left="308"/>
    </w:pPr>
    <w:rPr>
      <w:rFonts w:eastAsia="Times New Roman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137A80"/>
    <w:rPr>
      <w:rFonts w:eastAsia="Times New Roman"/>
      <w:szCs w:val="28"/>
      <w:lang w:val="en-US"/>
    </w:rPr>
  </w:style>
  <w:style w:type="character" w:styleId="aa">
    <w:name w:val="Hyperlink"/>
    <w:basedOn w:val="a0"/>
    <w:rsid w:val="00DA1495"/>
    <w:rPr>
      <w:color w:val="0000FF"/>
      <w:u w:val="single"/>
    </w:rPr>
  </w:style>
  <w:style w:type="paragraph" w:customStyle="1" w:styleId="ConsPlusNonformat">
    <w:name w:val="ConsPlusNonformat"/>
    <w:uiPriority w:val="99"/>
    <w:rsid w:val="00395447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2B2859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c">
    <w:name w:val="Название Знак"/>
    <w:basedOn w:val="a0"/>
    <w:link w:val="ab"/>
    <w:rsid w:val="002B2859"/>
    <w:rPr>
      <w:rFonts w:eastAsia="Times New Roman" w:cs="Times New Roman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8363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3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otdel0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12DBF9DA4F655A3950E90BE1558BF5739DADE6B57056A93B87D5CB504B7DD2DA1D1324CA04FE5FPAi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СИБИРКИНА</dc:creator>
  <cp:lastModifiedBy>СИБИРКИНА</cp:lastModifiedBy>
  <cp:revision>13</cp:revision>
  <cp:lastPrinted>2016-08-05T06:04:00Z</cp:lastPrinted>
  <dcterms:created xsi:type="dcterms:W3CDTF">2016-08-04T10:33:00Z</dcterms:created>
  <dcterms:modified xsi:type="dcterms:W3CDTF">2016-08-05T06:13:00Z</dcterms:modified>
</cp:coreProperties>
</file>