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08" w:rsidRDefault="00902608" w:rsidP="00892482">
      <w:pPr>
        <w:shd w:val="clear" w:color="auto" w:fill="FFFFFF"/>
        <w:tabs>
          <w:tab w:val="left" w:leader="underscore" w:pos="2712"/>
        </w:tabs>
        <w:ind w:right="523"/>
        <w:jc w:val="center"/>
        <w:rPr>
          <w:rFonts w:eastAsia="Times New Roman"/>
          <w:bC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ИНФОРМАЦИЯ  </w:t>
      </w:r>
    </w:p>
    <w:p w:rsidR="00CA3B1D" w:rsidRDefault="00902608" w:rsidP="00892482">
      <w:pPr>
        <w:shd w:val="clear" w:color="auto" w:fill="FFFFFF"/>
        <w:tabs>
          <w:tab w:val="left" w:leader="underscore" w:pos="2712"/>
        </w:tabs>
        <w:ind w:right="523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о</w:t>
      </w:r>
      <w:r w:rsidR="00CA3B1D" w:rsidRPr="004856FC">
        <w:rPr>
          <w:rFonts w:eastAsia="Times New Roman"/>
          <w:bCs/>
          <w:color w:val="000000"/>
          <w:spacing w:val="-1"/>
          <w:sz w:val="28"/>
          <w:szCs w:val="28"/>
        </w:rPr>
        <w:t xml:space="preserve">    социально-экономическ</w:t>
      </w:r>
      <w:r>
        <w:rPr>
          <w:rFonts w:eastAsia="Times New Roman"/>
          <w:bCs/>
          <w:color w:val="000000"/>
          <w:spacing w:val="-1"/>
          <w:sz w:val="28"/>
          <w:szCs w:val="28"/>
        </w:rPr>
        <w:t>ом</w:t>
      </w:r>
      <w:r w:rsidR="00CA3B1D" w:rsidRPr="004856FC">
        <w:rPr>
          <w:rFonts w:eastAsia="Times New Roman"/>
          <w:bCs/>
          <w:color w:val="000000"/>
          <w:spacing w:val="-1"/>
          <w:sz w:val="28"/>
          <w:szCs w:val="28"/>
        </w:rPr>
        <w:t xml:space="preserve">   </w:t>
      </w: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развитии </w:t>
      </w:r>
      <w:r w:rsidR="00CA3B1D" w:rsidRPr="004856FC">
        <w:rPr>
          <w:rFonts w:eastAsia="Times New Roman"/>
          <w:bCs/>
          <w:color w:val="000000"/>
          <w:spacing w:val="-1"/>
          <w:sz w:val="28"/>
          <w:szCs w:val="28"/>
        </w:rPr>
        <w:t xml:space="preserve"> Благодарненского </w:t>
      </w:r>
      <w:r w:rsidR="00CA3B1D" w:rsidRPr="004856FC">
        <w:rPr>
          <w:rFonts w:eastAsia="Times New Roman"/>
          <w:bCs/>
          <w:color w:val="000000"/>
          <w:sz w:val="28"/>
          <w:szCs w:val="28"/>
        </w:rPr>
        <w:t>муниципального района Ставропольского края</w:t>
      </w:r>
      <w:r>
        <w:rPr>
          <w:rFonts w:eastAsia="Times New Roman"/>
          <w:bCs/>
          <w:color w:val="000000"/>
          <w:sz w:val="28"/>
          <w:szCs w:val="28"/>
        </w:rPr>
        <w:t xml:space="preserve"> за 2014 год</w:t>
      </w:r>
      <w:r w:rsidR="00CA3B1D">
        <w:rPr>
          <w:rFonts w:eastAsia="Times New Roman"/>
          <w:bCs/>
          <w:color w:val="000000"/>
          <w:sz w:val="28"/>
          <w:szCs w:val="28"/>
        </w:rPr>
        <w:t>.</w:t>
      </w:r>
    </w:p>
    <w:p w:rsidR="00892482" w:rsidRDefault="00892482" w:rsidP="00892482">
      <w:pPr>
        <w:shd w:val="clear" w:color="auto" w:fill="FFFFFF"/>
        <w:tabs>
          <w:tab w:val="left" w:leader="underscore" w:pos="2712"/>
        </w:tabs>
        <w:ind w:right="523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CA3B1D" w:rsidRPr="0006422E" w:rsidRDefault="00CA3B1D" w:rsidP="00892482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422E">
        <w:rPr>
          <w:sz w:val="28"/>
          <w:szCs w:val="28"/>
        </w:rPr>
        <w:t>Социально-экономическое  развитие  Благодарненского муниципального района</w:t>
      </w:r>
      <w:r w:rsidRPr="0006422E">
        <w:rPr>
          <w:rFonts w:cs="Tahoma"/>
          <w:sz w:val="28"/>
          <w:szCs w:val="28"/>
        </w:rPr>
        <w:t xml:space="preserve"> Ставропольского края за 2014 год характеризуется динамичным развитием промышленного производства, сельского хозяйства, ростом заработной платы. Оборот по крупным и средним организациям за 2014 год составил более 17 млрд. рублей, рост к 2013 году составил 44 процента</w:t>
      </w:r>
      <w:r>
        <w:rPr>
          <w:rFonts w:cs="Tahoma"/>
          <w:sz w:val="28"/>
          <w:szCs w:val="28"/>
        </w:rPr>
        <w:t>.</w:t>
      </w:r>
    </w:p>
    <w:p w:rsidR="00CA3B1D" w:rsidRDefault="00CA3B1D" w:rsidP="00CA3B1D">
      <w:pPr>
        <w:jc w:val="both"/>
        <w:rPr>
          <w:sz w:val="28"/>
          <w:szCs w:val="28"/>
        </w:rPr>
      </w:pPr>
      <w:r w:rsidRPr="0006422E">
        <w:rPr>
          <w:sz w:val="28"/>
          <w:szCs w:val="28"/>
        </w:rPr>
        <w:t xml:space="preserve">      </w:t>
      </w:r>
      <w:r w:rsidR="00A61FD2">
        <w:rPr>
          <w:sz w:val="28"/>
          <w:szCs w:val="28"/>
        </w:rPr>
        <w:t xml:space="preserve"> </w:t>
      </w:r>
      <w:r w:rsidRPr="0006422E">
        <w:rPr>
          <w:sz w:val="28"/>
          <w:szCs w:val="28"/>
        </w:rPr>
        <w:t>Объем отгруженных товаров собственного производства,  выполненных работ и услуг собственными силами крупны</w:t>
      </w:r>
      <w:r w:rsidR="005F4345">
        <w:rPr>
          <w:sz w:val="28"/>
          <w:szCs w:val="28"/>
        </w:rPr>
        <w:t>х</w:t>
      </w:r>
      <w:r w:rsidRPr="0006422E">
        <w:rPr>
          <w:sz w:val="28"/>
          <w:szCs w:val="28"/>
        </w:rPr>
        <w:t xml:space="preserve"> и средни</w:t>
      </w:r>
      <w:r w:rsidR="005F4345">
        <w:rPr>
          <w:sz w:val="28"/>
          <w:szCs w:val="28"/>
        </w:rPr>
        <w:t>х</w:t>
      </w:r>
      <w:r w:rsidRPr="0006422E">
        <w:rPr>
          <w:sz w:val="28"/>
          <w:szCs w:val="28"/>
        </w:rPr>
        <w:t xml:space="preserve"> предприяти</w:t>
      </w:r>
      <w:r w:rsidR="005F4345">
        <w:rPr>
          <w:sz w:val="28"/>
          <w:szCs w:val="28"/>
        </w:rPr>
        <w:t>й</w:t>
      </w:r>
      <w:r w:rsidRPr="0006422E">
        <w:rPr>
          <w:sz w:val="28"/>
          <w:szCs w:val="28"/>
        </w:rPr>
        <w:t xml:space="preserve"> района, по всем видам экономической деятельности составил более 9,0 млрд. рублей, рост  39 процентов</w:t>
      </w:r>
      <w:r w:rsidR="0018037D">
        <w:rPr>
          <w:sz w:val="28"/>
          <w:szCs w:val="28"/>
        </w:rPr>
        <w:t>.</w:t>
      </w:r>
    </w:p>
    <w:p w:rsidR="00A96EF5" w:rsidRDefault="00A96EF5" w:rsidP="00CA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1FD2">
        <w:rPr>
          <w:sz w:val="28"/>
          <w:szCs w:val="28"/>
        </w:rPr>
        <w:t xml:space="preserve">  </w:t>
      </w:r>
      <w:r w:rsidRPr="000B5377">
        <w:rPr>
          <w:sz w:val="28"/>
          <w:szCs w:val="28"/>
        </w:rPr>
        <w:t>Промышленность является ведущей отраслью экономики Благодарненского района</w:t>
      </w:r>
      <w:r w:rsidR="003329A9">
        <w:rPr>
          <w:sz w:val="28"/>
          <w:szCs w:val="28"/>
        </w:rPr>
        <w:t xml:space="preserve"> Ставропольского края</w:t>
      </w:r>
      <w:r w:rsidRPr="000B5377">
        <w:rPr>
          <w:sz w:val="28"/>
          <w:szCs w:val="28"/>
        </w:rPr>
        <w:t>. По итогам 201</w:t>
      </w:r>
      <w:r>
        <w:rPr>
          <w:sz w:val="28"/>
          <w:szCs w:val="28"/>
        </w:rPr>
        <w:t>4</w:t>
      </w:r>
      <w:r w:rsidRPr="000B5377">
        <w:rPr>
          <w:sz w:val="28"/>
          <w:szCs w:val="28"/>
        </w:rPr>
        <w:t xml:space="preserve"> года на долю промышленного производства Благодарненского района Ставропольского края приходилось </w:t>
      </w:r>
      <w:r w:rsidR="00920325">
        <w:rPr>
          <w:sz w:val="28"/>
          <w:szCs w:val="28"/>
        </w:rPr>
        <w:t>46,6</w:t>
      </w:r>
      <w:r w:rsidRPr="000B5377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0B5377">
        <w:rPr>
          <w:sz w:val="28"/>
          <w:szCs w:val="28"/>
        </w:rPr>
        <w:t xml:space="preserve"> оборота организаций по видам экономической деятельности.</w:t>
      </w:r>
      <w:r w:rsidR="00920325">
        <w:rPr>
          <w:sz w:val="28"/>
          <w:szCs w:val="28"/>
        </w:rPr>
        <w:t xml:space="preserve"> </w:t>
      </w:r>
      <w:r w:rsidR="00920325" w:rsidRPr="000B5377">
        <w:rPr>
          <w:sz w:val="28"/>
          <w:szCs w:val="28"/>
        </w:rPr>
        <w:t>Оборот  промышленного производства за отчетный период по сравнению с 201</w:t>
      </w:r>
      <w:r w:rsidR="00920325">
        <w:rPr>
          <w:sz w:val="28"/>
          <w:szCs w:val="28"/>
        </w:rPr>
        <w:t>3</w:t>
      </w:r>
      <w:r w:rsidR="00920325" w:rsidRPr="000B5377">
        <w:rPr>
          <w:sz w:val="28"/>
          <w:szCs w:val="28"/>
        </w:rPr>
        <w:t xml:space="preserve"> годом  вырос на </w:t>
      </w:r>
      <w:r w:rsidR="00920325">
        <w:rPr>
          <w:sz w:val="28"/>
          <w:szCs w:val="28"/>
        </w:rPr>
        <w:t>29,7</w:t>
      </w:r>
      <w:r w:rsidR="00920325" w:rsidRPr="000B5377">
        <w:rPr>
          <w:sz w:val="28"/>
          <w:szCs w:val="28"/>
        </w:rPr>
        <w:t xml:space="preserve"> процент</w:t>
      </w:r>
      <w:r w:rsidR="003329A9">
        <w:rPr>
          <w:sz w:val="28"/>
          <w:szCs w:val="28"/>
        </w:rPr>
        <w:t>ов</w:t>
      </w:r>
      <w:r w:rsidR="00920325">
        <w:rPr>
          <w:sz w:val="28"/>
          <w:szCs w:val="28"/>
        </w:rPr>
        <w:t xml:space="preserve"> и составил</w:t>
      </w:r>
      <w:r w:rsidR="00920325" w:rsidRPr="000B5377">
        <w:rPr>
          <w:sz w:val="28"/>
          <w:szCs w:val="28"/>
        </w:rPr>
        <w:t xml:space="preserve"> </w:t>
      </w:r>
      <w:r w:rsidR="00920325">
        <w:rPr>
          <w:sz w:val="28"/>
          <w:szCs w:val="28"/>
        </w:rPr>
        <w:t xml:space="preserve"> 8,3 млрд. руб.</w:t>
      </w:r>
    </w:p>
    <w:p w:rsidR="0018037D" w:rsidRDefault="00A61FD2" w:rsidP="00A61FD2">
      <w:pPr>
        <w:tabs>
          <w:tab w:val="left" w:pos="96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037D" w:rsidRPr="003A75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8037D" w:rsidRPr="003A75C9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предприятий промышленности по итогам </w:t>
      </w:r>
      <w:r w:rsidR="0018037D">
        <w:rPr>
          <w:sz w:val="28"/>
          <w:szCs w:val="28"/>
        </w:rPr>
        <w:t>2014 года</w:t>
      </w:r>
      <w:r w:rsidR="0018037D" w:rsidRPr="003A75C9">
        <w:rPr>
          <w:sz w:val="28"/>
          <w:szCs w:val="28"/>
        </w:rPr>
        <w:t xml:space="preserve"> составил </w:t>
      </w:r>
      <w:r w:rsidR="0018037D">
        <w:rPr>
          <w:sz w:val="28"/>
          <w:szCs w:val="28"/>
        </w:rPr>
        <w:t>80</w:t>
      </w:r>
      <w:r w:rsidR="0018037D" w:rsidRPr="003A75C9">
        <w:rPr>
          <w:sz w:val="28"/>
          <w:szCs w:val="28"/>
        </w:rPr>
        <w:t xml:space="preserve"> </w:t>
      </w:r>
      <w:r w:rsidR="0018037D">
        <w:rPr>
          <w:sz w:val="28"/>
          <w:szCs w:val="28"/>
        </w:rPr>
        <w:t>процентов</w:t>
      </w:r>
      <w:r w:rsidR="0018037D" w:rsidRPr="003A75C9">
        <w:rPr>
          <w:sz w:val="28"/>
          <w:szCs w:val="28"/>
        </w:rPr>
        <w:t xml:space="preserve"> от общего объема отгрузки крупных и средних предприятий района</w:t>
      </w:r>
      <w:r w:rsidR="0018037D">
        <w:rPr>
          <w:sz w:val="28"/>
          <w:szCs w:val="28"/>
        </w:rPr>
        <w:t xml:space="preserve"> и составил 7</w:t>
      </w:r>
      <w:r w:rsidR="00920325">
        <w:rPr>
          <w:sz w:val="28"/>
          <w:szCs w:val="28"/>
        </w:rPr>
        <w:t>,</w:t>
      </w:r>
      <w:r w:rsidR="0018037D">
        <w:rPr>
          <w:sz w:val="28"/>
          <w:szCs w:val="28"/>
        </w:rPr>
        <w:t>8</w:t>
      </w:r>
      <w:r w:rsidR="00920325">
        <w:rPr>
          <w:sz w:val="28"/>
          <w:szCs w:val="28"/>
        </w:rPr>
        <w:t xml:space="preserve"> млрд</w:t>
      </w:r>
      <w:r w:rsidR="0018037D">
        <w:rPr>
          <w:sz w:val="28"/>
          <w:szCs w:val="28"/>
        </w:rPr>
        <w:t>. рублей.</w:t>
      </w:r>
      <w:r w:rsidR="0018037D" w:rsidRPr="003A75C9">
        <w:rPr>
          <w:sz w:val="28"/>
          <w:szCs w:val="28"/>
        </w:rPr>
        <w:t xml:space="preserve"> </w:t>
      </w:r>
      <w:r w:rsidR="00920325" w:rsidRPr="000B5377">
        <w:rPr>
          <w:sz w:val="28"/>
          <w:szCs w:val="28"/>
        </w:rPr>
        <w:t>Среди отгруженных промышленных товаров собственного производства, выполненных работ и услуг собственными силами наибольшую (9</w:t>
      </w:r>
      <w:r w:rsidR="00920325">
        <w:rPr>
          <w:sz w:val="28"/>
          <w:szCs w:val="28"/>
        </w:rPr>
        <w:t>5</w:t>
      </w:r>
      <w:r w:rsidR="00920325" w:rsidRPr="000B5377">
        <w:rPr>
          <w:sz w:val="28"/>
          <w:szCs w:val="28"/>
        </w:rPr>
        <w:t>процент</w:t>
      </w:r>
      <w:r w:rsidR="00920325">
        <w:rPr>
          <w:sz w:val="28"/>
          <w:szCs w:val="28"/>
        </w:rPr>
        <w:t>ов</w:t>
      </w:r>
      <w:r w:rsidR="00920325" w:rsidRPr="000B5377">
        <w:rPr>
          <w:sz w:val="28"/>
          <w:szCs w:val="28"/>
        </w:rPr>
        <w:t>) долю занимают организации обрабатывающих производств. По сравнению с 201</w:t>
      </w:r>
      <w:r w:rsidR="00920325">
        <w:rPr>
          <w:sz w:val="28"/>
          <w:szCs w:val="28"/>
        </w:rPr>
        <w:t>3</w:t>
      </w:r>
      <w:r w:rsidR="00920325" w:rsidRPr="000B5377">
        <w:rPr>
          <w:sz w:val="28"/>
          <w:szCs w:val="28"/>
        </w:rPr>
        <w:t xml:space="preserve"> годом  их объем возрос на </w:t>
      </w:r>
      <w:r w:rsidR="00920325">
        <w:rPr>
          <w:sz w:val="28"/>
          <w:szCs w:val="28"/>
        </w:rPr>
        <w:t>33,5</w:t>
      </w:r>
      <w:r w:rsidR="00920325" w:rsidRPr="000B5377">
        <w:rPr>
          <w:sz w:val="28"/>
          <w:szCs w:val="28"/>
        </w:rPr>
        <w:t xml:space="preserve"> процент</w:t>
      </w:r>
      <w:r w:rsidR="00920325">
        <w:rPr>
          <w:sz w:val="28"/>
          <w:szCs w:val="28"/>
        </w:rPr>
        <w:t xml:space="preserve">ов </w:t>
      </w:r>
      <w:r w:rsidR="00920325" w:rsidRPr="000B5377">
        <w:rPr>
          <w:sz w:val="28"/>
          <w:szCs w:val="28"/>
        </w:rPr>
        <w:t xml:space="preserve"> и  составил </w:t>
      </w:r>
      <w:r w:rsidR="00920325">
        <w:rPr>
          <w:sz w:val="28"/>
          <w:szCs w:val="28"/>
        </w:rPr>
        <w:t>7,3 млрд. руб.</w:t>
      </w:r>
    </w:p>
    <w:p w:rsidR="004670B0" w:rsidRPr="00BA03B9" w:rsidRDefault="00920325" w:rsidP="000E1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70B0" w:rsidRPr="00BA03B9">
        <w:rPr>
          <w:sz w:val="28"/>
          <w:szCs w:val="28"/>
        </w:rPr>
        <w:t>Площадь сельскохозяйственных угодий Благод</w:t>
      </w:r>
      <w:r w:rsidR="004670B0">
        <w:rPr>
          <w:sz w:val="28"/>
          <w:szCs w:val="28"/>
        </w:rPr>
        <w:t>а</w:t>
      </w:r>
      <w:r w:rsidR="004670B0" w:rsidRPr="00BA03B9">
        <w:rPr>
          <w:sz w:val="28"/>
          <w:szCs w:val="28"/>
        </w:rPr>
        <w:t xml:space="preserve">рненского района составляет 256,6 тыс. га, из них площадь пашни –200,3 тыс. га. </w:t>
      </w:r>
    </w:p>
    <w:p w:rsidR="004670B0" w:rsidRPr="00BA03B9" w:rsidRDefault="003329A9" w:rsidP="00332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70B0" w:rsidRPr="00BA03B9">
        <w:rPr>
          <w:sz w:val="28"/>
          <w:szCs w:val="28"/>
        </w:rPr>
        <w:t xml:space="preserve">За 2014 год производство зерна (в весе после доработки) составило 394,9 тыс. тонн, </w:t>
      </w:r>
      <w:r>
        <w:rPr>
          <w:sz w:val="28"/>
          <w:szCs w:val="28"/>
        </w:rPr>
        <w:t>темп роста</w:t>
      </w:r>
      <w:r w:rsidR="004670B0" w:rsidRPr="00BA03B9">
        <w:rPr>
          <w:sz w:val="28"/>
          <w:szCs w:val="28"/>
        </w:rPr>
        <w:t xml:space="preserve"> 125 процентов к аналогичному периоду 2013 года. Урожайность зерновых культур составила 37,1 центнеров с гектара, 126 процентов к аналогичному периоду 2013 года. За 2014 год произведено 5,7 тыс. тонн картофеля, 6,7 тыс. тонн овощей.  </w:t>
      </w:r>
    </w:p>
    <w:p w:rsidR="004670B0" w:rsidRPr="00BA03B9" w:rsidRDefault="004670B0" w:rsidP="004670B0">
      <w:pPr>
        <w:ind w:firstLine="709"/>
        <w:jc w:val="both"/>
        <w:rPr>
          <w:sz w:val="28"/>
          <w:szCs w:val="28"/>
        </w:rPr>
      </w:pPr>
      <w:r w:rsidRPr="00BA03B9">
        <w:rPr>
          <w:sz w:val="28"/>
          <w:szCs w:val="28"/>
        </w:rPr>
        <w:t xml:space="preserve">Поголовье крупного рогатого скота на 01 января 2015 года составило 10025 голов, 96,1 процент к аналогичному периоду прошлого года, в т.ч. поголовье коров – 4951 голова. За 2014 год средний надой молока на корову составил 3483 кг, 104 процента к аналогичному периоду 2013 года. </w:t>
      </w:r>
    </w:p>
    <w:p w:rsidR="004670B0" w:rsidRPr="00BA03B9" w:rsidRDefault="004670B0" w:rsidP="004670B0">
      <w:pPr>
        <w:ind w:firstLine="709"/>
        <w:jc w:val="both"/>
        <w:rPr>
          <w:sz w:val="28"/>
          <w:szCs w:val="28"/>
        </w:rPr>
      </w:pPr>
      <w:r w:rsidRPr="00BA03B9">
        <w:rPr>
          <w:sz w:val="28"/>
          <w:szCs w:val="28"/>
        </w:rPr>
        <w:t xml:space="preserve">Объем производства </w:t>
      </w:r>
      <w:r w:rsidR="00C33605">
        <w:rPr>
          <w:sz w:val="28"/>
          <w:szCs w:val="28"/>
        </w:rPr>
        <w:t xml:space="preserve">молока </w:t>
      </w:r>
      <w:bookmarkStart w:id="0" w:name="_GoBack"/>
      <w:bookmarkEnd w:id="0"/>
      <w:r w:rsidR="00C33605">
        <w:rPr>
          <w:sz w:val="28"/>
          <w:szCs w:val="28"/>
        </w:rPr>
        <w:t>во всех категориях хозяйств</w:t>
      </w:r>
      <w:r w:rsidRPr="00BA03B9">
        <w:rPr>
          <w:sz w:val="28"/>
          <w:szCs w:val="28"/>
        </w:rPr>
        <w:t xml:space="preserve"> за 2014 год составил 19,76 тыс. тонн, </w:t>
      </w:r>
      <w:r w:rsidR="003329A9">
        <w:rPr>
          <w:sz w:val="28"/>
          <w:szCs w:val="28"/>
        </w:rPr>
        <w:t>или</w:t>
      </w:r>
      <w:r w:rsidRPr="00BA03B9">
        <w:rPr>
          <w:sz w:val="28"/>
          <w:szCs w:val="28"/>
        </w:rPr>
        <w:t xml:space="preserve"> 100 процентов к 2013 году. Производство мяса всех видов на убой за 2014 год составило 5,74 </w:t>
      </w:r>
      <w:r w:rsidR="00C33605">
        <w:rPr>
          <w:sz w:val="28"/>
          <w:szCs w:val="28"/>
        </w:rPr>
        <w:t xml:space="preserve">тысяч </w:t>
      </w:r>
      <w:r w:rsidRPr="00BA03B9">
        <w:rPr>
          <w:sz w:val="28"/>
          <w:szCs w:val="28"/>
        </w:rPr>
        <w:t xml:space="preserve">тонны – 104 процента к 2013 году, в т.ч. мяса крупного рогатого скота – 1474 тонны – 105 процентов к 2013 году, мяса свиней – 2010 тонн – 100 процентов к 2013 году, мяса овец </w:t>
      </w:r>
      <w:r w:rsidRPr="00BA03B9">
        <w:rPr>
          <w:sz w:val="28"/>
          <w:szCs w:val="28"/>
        </w:rPr>
        <w:lastRenderedPageBreak/>
        <w:t xml:space="preserve">– 800,8 тонн - 110 процентов к 2013 году. Произведено 12,15 млн. штук яиц – 100 процентов к 2013 году, мяса птицы – 1414 тонн - 108 процентов к 2013 году. </w:t>
      </w:r>
    </w:p>
    <w:p w:rsidR="004670B0" w:rsidRDefault="004670B0" w:rsidP="004670B0">
      <w:pPr>
        <w:ind w:firstLine="709"/>
        <w:jc w:val="both"/>
        <w:rPr>
          <w:sz w:val="28"/>
          <w:szCs w:val="28"/>
        </w:rPr>
      </w:pPr>
      <w:r w:rsidRPr="00BA03B9">
        <w:rPr>
          <w:sz w:val="28"/>
          <w:szCs w:val="28"/>
        </w:rPr>
        <w:t xml:space="preserve">За 2014 год сельскохозяйственными товаропроизводителями приобретено 24 трактора, 2 зерноуборочных комбайна, 8 автомобилей, 11 единиц прочей сельскохозяйственной техники. </w:t>
      </w:r>
    </w:p>
    <w:p w:rsidR="00CD5B40" w:rsidRDefault="00F602ED" w:rsidP="00F6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377">
        <w:rPr>
          <w:sz w:val="28"/>
          <w:szCs w:val="28"/>
        </w:rPr>
        <w:t>Потребительский рынок района можно охарактеризовать как стабильный с высокими темпами развития материально-технической базы и уровнем насыщенности товаров  и услуг.</w:t>
      </w:r>
    </w:p>
    <w:p w:rsidR="00CD5B40" w:rsidRDefault="00CD5B40" w:rsidP="00CD5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124B">
        <w:rPr>
          <w:rFonts w:eastAsia="+mn-ea"/>
          <w:iCs/>
          <w:color w:val="000000"/>
          <w:kern w:val="24"/>
          <w:sz w:val="28"/>
          <w:szCs w:val="28"/>
        </w:rPr>
        <w:t>По состоянию на 01 января  201</w:t>
      </w:r>
      <w:r>
        <w:rPr>
          <w:rFonts w:eastAsia="+mn-ea"/>
          <w:iCs/>
          <w:color w:val="000000"/>
          <w:kern w:val="24"/>
          <w:sz w:val="28"/>
          <w:szCs w:val="28"/>
        </w:rPr>
        <w:t>5</w:t>
      </w:r>
      <w:r w:rsidRPr="005D124B">
        <w:rPr>
          <w:rFonts w:eastAsia="+mn-ea"/>
          <w:iCs/>
          <w:color w:val="000000"/>
          <w:kern w:val="24"/>
          <w:sz w:val="28"/>
          <w:szCs w:val="28"/>
        </w:rPr>
        <w:t xml:space="preserve"> года на территории района осуществляли свою деятельность </w:t>
      </w:r>
      <w:r>
        <w:rPr>
          <w:rFonts w:eastAsia="+mn-ea"/>
          <w:iCs/>
          <w:color w:val="000000"/>
          <w:kern w:val="24"/>
          <w:sz w:val="28"/>
          <w:szCs w:val="28"/>
        </w:rPr>
        <w:t>2537</w:t>
      </w:r>
      <w:r w:rsidRPr="005D124B">
        <w:rPr>
          <w:rFonts w:eastAsia="+mn-ea"/>
          <w:iCs/>
          <w:color w:val="000000"/>
          <w:kern w:val="24"/>
          <w:sz w:val="28"/>
          <w:szCs w:val="28"/>
        </w:rPr>
        <w:t xml:space="preserve"> субъектов малого и среднего предпринимательства</w:t>
      </w:r>
      <w:r w:rsidRPr="00E726AA">
        <w:rPr>
          <w:sz w:val="28"/>
          <w:szCs w:val="28"/>
        </w:rPr>
        <w:t xml:space="preserve">, </w:t>
      </w:r>
      <w:r>
        <w:rPr>
          <w:sz w:val="28"/>
          <w:szCs w:val="28"/>
        </w:rPr>
        <w:t>рост к 2013 году 75 единиц, в том числе</w:t>
      </w:r>
      <w:r w:rsidRPr="00E726AA">
        <w:rPr>
          <w:sz w:val="28"/>
          <w:szCs w:val="28"/>
        </w:rPr>
        <w:t xml:space="preserve"> малых предприятий </w:t>
      </w:r>
      <w:r>
        <w:rPr>
          <w:sz w:val="28"/>
          <w:szCs w:val="28"/>
        </w:rPr>
        <w:t>308</w:t>
      </w:r>
      <w:r w:rsidRPr="00E726AA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 - рост</w:t>
      </w:r>
      <w:r w:rsidRPr="00E726AA">
        <w:rPr>
          <w:sz w:val="28"/>
          <w:szCs w:val="28"/>
        </w:rPr>
        <w:t xml:space="preserve"> </w:t>
      </w:r>
      <w:r>
        <w:rPr>
          <w:sz w:val="28"/>
          <w:szCs w:val="28"/>
        </w:rPr>
        <w:t>30 единиц.</w:t>
      </w:r>
    </w:p>
    <w:p w:rsidR="00F602ED" w:rsidRPr="000B5377" w:rsidRDefault="00F602ED" w:rsidP="00F602ED">
      <w:pPr>
        <w:ind w:firstLine="720"/>
        <w:jc w:val="both"/>
        <w:rPr>
          <w:color w:val="0D0D0D"/>
          <w:sz w:val="28"/>
          <w:szCs w:val="28"/>
        </w:rPr>
      </w:pPr>
      <w:r w:rsidRPr="000B5377">
        <w:rPr>
          <w:color w:val="0D0D0D"/>
          <w:sz w:val="28"/>
          <w:szCs w:val="28"/>
        </w:rPr>
        <w:t xml:space="preserve">Торговая площадь стационарных объектов в районе составляет </w:t>
      </w:r>
      <w:r>
        <w:rPr>
          <w:color w:val="0D0D0D"/>
          <w:sz w:val="28"/>
          <w:szCs w:val="28"/>
        </w:rPr>
        <w:t>32315</w:t>
      </w:r>
      <w:r w:rsidRPr="000B5377">
        <w:rPr>
          <w:color w:val="0D0D0D"/>
          <w:sz w:val="28"/>
          <w:szCs w:val="28"/>
        </w:rPr>
        <w:t xml:space="preserve"> кв. метров. Фактическая обеспеченность торговой площадью на 1 тыс. человек составляет 53</w:t>
      </w:r>
      <w:r w:rsidR="00C8761E">
        <w:rPr>
          <w:color w:val="0D0D0D"/>
          <w:sz w:val="28"/>
          <w:szCs w:val="28"/>
        </w:rPr>
        <w:t>7</w:t>
      </w:r>
      <w:r w:rsidRPr="000B5377">
        <w:rPr>
          <w:color w:val="0D0D0D"/>
          <w:sz w:val="28"/>
          <w:szCs w:val="28"/>
        </w:rPr>
        <w:t xml:space="preserve"> кв.м. при нормативе 523 кв.м.</w:t>
      </w:r>
    </w:p>
    <w:p w:rsidR="00C8761E" w:rsidRPr="00B639D8" w:rsidRDefault="00F602ED" w:rsidP="00C8761E">
      <w:pPr>
        <w:jc w:val="both"/>
        <w:rPr>
          <w:sz w:val="28"/>
          <w:szCs w:val="28"/>
        </w:rPr>
      </w:pPr>
      <w:r w:rsidRPr="000B5377">
        <w:rPr>
          <w:color w:val="0D0D0D"/>
          <w:sz w:val="28"/>
          <w:szCs w:val="28"/>
        </w:rPr>
        <w:t>Товарная насыщенность потребительского рынка носит устойчивый характер и как следствие неизменно демонстрирует хорошие темпы роста объемов продаж.</w:t>
      </w:r>
      <w:r w:rsidRPr="000B5377">
        <w:rPr>
          <w:sz w:val="28"/>
          <w:szCs w:val="28"/>
        </w:rPr>
        <w:t xml:space="preserve"> </w:t>
      </w:r>
      <w:r w:rsidR="00C8761E" w:rsidRPr="00B639D8">
        <w:rPr>
          <w:sz w:val="28"/>
          <w:szCs w:val="28"/>
        </w:rPr>
        <w:t>Оборот розничной торговли за 2014 год  составил 2915  млн. руб.,</w:t>
      </w:r>
      <w:r w:rsidR="00C8761E">
        <w:rPr>
          <w:sz w:val="28"/>
          <w:szCs w:val="28"/>
        </w:rPr>
        <w:t xml:space="preserve"> темп роста </w:t>
      </w:r>
      <w:r w:rsidR="00C8761E" w:rsidRPr="00B639D8">
        <w:rPr>
          <w:sz w:val="28"/>
          <w:szCs w:val="28"/>
        </w:rPr>
        <w:t xml:space="preserve">108 процентов к аналогичному периоду прошлого года. Оборот общественного питания  составил  107,0 млн. руб., </w:t>
      </w:r>
      <w:r w:rsidR="00C8761E">
        <w:rPr>
          <w:sz w:val="28"/>
          <w:szCs w:val="28"/>
        </w:rPr>
        <w:t xml:space="preserve">темп роста </w:t>
      </w:r>
      <w:r w:rsidR="00C8761E" w:rsidRPr="00B639D8">
        <w:rPr>
          <w:sz w:val="28"/>
          <w:szCs w:val="28"/>
        </w:rPr>
        <w:t>100,6 процентов к аналогичному периоду прошлого года.</w:t>
      </w:r>
    </w:p>
    <w:p w:rsidR="00F602ED" w:rsidRPr="00B639D8" w:rsidRDefault="00F602ED" w:rsidP="00C8761E">
      <w:pPr>
        <w:ind w:firstLine="720"/>
        <w:jc w:val="both"/>
        <w:rPr>
          <w:sz w:val="28"/>
          <w:szCs w:val="28"/>
        </w:rPr>
      </w:pPr>
      <w:r w:rsidRPr="00B639D8">
        <w:rPr>
          <w:sz w:val="28"/>
          <w:szCs w:val="28"/>
        </w:rPr>
        <w:t>За 201</w:t>
      </w:r>
      <w:r w:rsidR="00B4584B">
        <w:rPr>
          <w:sz w:val="28"/>
          <w:szCs w:val="28"/>
        </w:rPr>
        <w:t>4</w:t>
      </w:r>
      <w:r w:rsidRPr="00B639D8">
        <w:rPr>
          <w:sz w:val="28"/>
          <w:szCs w:val="28"/>
        </w:rPr>
        <w:t xml:space="preserve"> год  населению было оказано платных услуг на 637,8 млн. руб</w:t>
      </w:r>
      <w:r>
        <w:rPr>
          <w:sz w:val="28"/>
          <w:szCs w:val="28"/>
        </w:rPr>
        <w:t xml:space="preserve">. </w:t>
      </w:r>
      <w:r w:rsidRPr="00B639D8">
        <w:rPr>
          <w:sz w:val="28"/>
          <w:szCs w:val="28"/>
        </w:rPr>
        <w:t>111,6 процентов к аналогичному периоду прошлого года.</w:t>
      </w:r>
    </w:p>
    <w:p w:rsidR="00BD34B5" w:rsidRDefault="00C8761E" w:rsidP="00CA3B1D">
      <w:pPr>
        <w:ind w:firstLine="840"/>
        <w:jc w:val="both"/>
        <w:rPr>
          <w:sz w:val="28"/>
          <w:szCs w:val="28"/>
        </w:rPr>
      </w:pPr>
      <w:r w:rsidRPr="00EB5A1E">
        <w:rPr>
          <w:sz w:val="28"/>
          <w:szCs w:val="28"/>
        </w:rPr>
        <w:t>На рынке транспортных услуг наблюдается снижение объемов перевозимых грузов. За 201</w:t>
      </w:r>
      <w:r>
        <w:rPr>
          <w:sz w:val="28"/>
          <w:szCs w:val="28"/>
        </w:rPr>
        <w:t>4</w:t>
      </w:r>
      <w:r w:rsidRPr="00EB5A1E">
        <w:rPr>
          <w:sz w:val="28"/>
          <w:szCs w:val="28"/>
        </w:rPr>
        <w:t xml:space="preserve"> год грузовыми автомобилями крупных и средних предприятий всех видов деятельности  перевезено </w:t>
      </w:r>
      <w:r>
        <w:rPr>
          <w:sz w:val="28"/>
          <w:szCs w:val="28"/>
        </w:rPr>
        <w:t>804,9</w:t>
      </w:r>
      <w:r w:rsidRPr="00EB5A1E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EB5A1E">
        <w:rPr>
          <w:sz w:val="28"/>
          <w:szCs w:val="28"/>
        </w:rPr>
        <w:t xml:space="preserve">. тонн грузов, что на </w:t>
      </w:r>
      <w:r>
        <w:rPr>
          <w:sz w:val="28"/>
          <w:szCs w:val="28"/>
        </w:rPr>
        <w:t>30,3</w:t>
      </w:r>
      <w:r w:rsidRPr="00EB5A1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B5A1E">
        <w:rPr>
          <w:sz w:val="28"/>
          <w:szCs w:val="28"/>
        </w:rPr>
        <w:t xml:space="preserve"> меньше, чем  за 201</w:t>
      </w:r>
      <w:r>
        <w:rPr>
          <w:sz w:val="28"/>
          <w:szCs w:val="28"/>
        </w:rPr>
        <w:t>3</w:t>
      </w:r>
      <w:r w:rsidRPr="00EB5A1E">
        <w:rPr>
          <w:sz w:val="28"/>
          <w:szCs w:val="28"/>
        </w:rPr>
        <w:t xml:space="preserve"> год. Грузооборот предприятий транспорта </w:t>
      </w:r>
      <w:r>
        <w:rPr>
          <w:sz w:val="28"/>
          <w:szCs w:val="28"/>
        </w:rPr>
        <w:t xml:space="preserve">вырос </w:t>
      </w:r>
      <w:r w:rsidRPr="00EB5A1E">
        <w:rPr>
          <w:sz w:val="28"/>
          <w:szCs w:val="28"/>
        </w:rPr>
        <w:t xml:space="preserve"> на 9,</w:t>
      </w:r>
      <w:r>
        <w:rPr>
          <w:sz w:val="28"/>
          <w:szCs w:val="28"/>
        </w:rPr>
        <w:t>1</w:t>
      </w:r>
      <w:r w:rsidRPr="00EB5A1E">
        <w:rPr>
          <w:sz w:val="28"/>
          <w:szCs w:val="28"/>
        </w:rPr>
        <w:t xml:space="preserve"> процент и  составил  </w:t>
      </w:r>
      <w:r>
        <w:rPr>
          <w:sz w:val="28"/>
          <w:szCs w:val="28"/>
        </w:rPr>
        <w:t>22,6 млн</w:t>
      </w:r>
      <w:r w:rsidRPr="00EB5A1E">
        <w:rPr>
          <w:sz w:val="28"/>
          <w:szCs w:val="28"/>
        </w:rPr>
        <w:t>. тонн/</w:t>
      </w:r>
      <w:r w:rsidR="00C8710F">
        <w:rPr>
          <w:sz w:val="28"/>
          <w:szCs w:val="28"/>
        </w:rPr>
        <w:t>км</w:t>
      </w:r>
      <w:r w:rsidR="00BD34B5">
        <w:rPr>
          <w:sz w:val="28"/>
          <w:szCs w:val="28"/>
        </w:rPr>
        <w:t>.</w:t>
      </w:r>
    </w:p>
    <w:p w:rsidR="00DE7B02" w:rsidRDefault="00BD34B5" w:rsidP="00BD3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61E">
        <w:rPr>
          <w:sz w:val="28"/>
          <w:szCs w:val="28"/>
        </w:rPr>
        <w:t xml:space="preserve"> </w:t>
      </w:r>
      <w:r w:rsidR="00CA3B1D" w:rsidRPr="0006422E">
        <w:rPr>
          <w:bCs/>
          <w:sz w:val="28"/>
          <w:szCs w:val="28"/>
        </w:rPr>
        <w:t xml:space="preserve"> </w:t>
      </w:r>
      <w:r w:rsidR="00CA3B1D" w:rsidRPr="0006422E">
        <w:rPr>
          <w:sz w:val="28"/>
          <w:szCs w:val="28"/>
        </w:rPr>
        <w:t>В районе сформирована экономическая политика, в основу которой положено создание благоприятного инвестиционного климата, и благодаря неуклонной реализации этой политики</w:t>
      </w:r>
      <w:r w:rsidR="005F4345">
        <w:rPr>
          <w:sz w:val="28"/>
          <w:szCs w:val="28"/>
        </w:rPr>
        <w:t>,</w:t>
      </w:r>
      <w:r w:rsidR="00CA3B1D" w:rsidRPr="0006422E">
        <w:rPr>
          <w:sz w:val="28"/>
          <w:szCs w:val="28"/>
        </w:rPr>
        <w:t xml:space="preserve">  инвестиции в основной капитал за 2014 год составил</w:t>
      </w:r>
      <w:r w:rsidR="00CA3B1D">
        <w:rPr>
          <w:sz w:val="28"/>
          <w:szCs w:val="28"/>
        </w:rPr>
        <w:t>и</w:t>
      </w:r>
      <w:r w:rsidR="00CA3B1D" w:rsidRPr="0006422E">
        <w:rPr>
          <w:sz w:val="28"/>
          <w:szCs w:val="28"/>
        </w:rPr>
        <w:t xml:space="preserve"> более </w:t>
      </w:r>
      <w:r w:rsidR="008322FB">
        <w:rPr>
          <w:sz w:val="28"/>
          <w:szCs w:val="28"/>
        </w:rPr>
        <w:t>3</w:t>
      </w:r>
      <w:r w:rsidR="00CA3B1D" w:rsidRPr="0006422E">
        <w:rPr>
          <w:sz w:val="28"/>
          <w:szCs w:val="28"/>
        </w:rPr>
        <w:t>,0 млрд. рублей</w:t>
      </w:r>
      <w:r w:rsidR="00EE0D2F">
        <w:rPr>
          <w:sz w:val="28"/>
          <w:szCs w:val="28"/>
        </w:rPr>
        <w:t>.</w:t>
      </w:r>
      <w:r w:rsidR="00CA3B1D" w:rsidRPr="0006422E">
        <w:rPr>
          <w:sz w:val="28"/>
          <w:szCs w:val="28"/>
        </w:rPr>
        <w:t xml:space="preserve"> </w:t>
      </w:r>
      <w:r w:rsidR="00EE0D2F">
        <w:rPr>
          <w:sz w:val="28"/>
          <w:szCs w:val="28"/>
        </w:rPr>
        <w:t>Сумма инвестиций превышает аналогичный период 2013 года в несколько раз.</w:t>
      </w:r>
      <w:r w:rsidR="00CA3B1D" w:rsidRPr="00AB66A1">
        <w:rPr>
          <w:sz w:val="28"/>
          <w:szCs w:val="28"/>
        </w:rPr>
        <w:t xml:space="preserve">   </w:t>
      </w:r>
      <w:r w:rsidR="00AB66A1" w:rsidRPr="00AB66A1">
        <w:rPr>
          <w:sz w:val="28"/>
          <w:szCs w:val="28"/>
        </w:rPr>
        <w:t xml:space="preserve">На душу населения объем инвестиций в основной капитал по </w:t>
      </w:r>
      <w:r w:rsidR="00AB66A1">
        <w:rPr>
          <w:sz w:val="28"/>
          <w:szCs w:val="28"/>
        </w:rPr>
        <w:t xml:space="preserve">Благодарненскому району Ставропольского края </w:t>
      </w:r>
      <w:r w:rsidR="00AB66A1" w:rsidRPr="00AB66A1">
        <w:rPr>
          <w:sz w:val="28"/>
          <w:szCs w:val="28"/>
        </w:rPr>
        <w:t xml:space="preserve"> сложился в размере </w:t>
      </w:r>
      <w:r w:rsidR="00AB66A1">
        <w:rPr>
          <w:sz w:val="28"/>
          <w:szCs w:val="28"/>
        </w:rPr>
        <w:t>5</w:t>
      </w:r>
      <w:r w:rsidR="00AB66A1" w:rsidRPr="00AB66A1">
        <w:rPr>
          <w:sz w:val="28"/>
          <w:szCs w:val="28"/>
        </w:rPr>
        <w:t>3,</w:t>
      </w:r>
      <w:r w:rsidR="00AB66A1">
        <w:rPr>
          <w:sz w:val="28"/>
          <w:szCs w:val="28"/>
        </w:rPr>
        <w:t>2</w:t>
      </w:r>
      <w:r w:rsidR="00AB66A1" w:rsidRPr="00AB66A1">
        <w:rPr>
          <w:sz w:val="28"/>
          <w:szCs w:val="28"/>
        </w:rPr>
        <w:t xml:space="preserve"> тыс. руб. </w:t>
      </w:r>
      <w:r w:rsidR="00CA3B1D" w:rsidRPr="00AB66A1">
        <w:rPr>
          <w:sz w:val="28"/>
          <w:szCs w:val="28"/>
        </w:rPr>
        <w:t xml:space="preserve"> </w:t>
      </w:r>
    </w:p>
    <w:p w:rsidR="008201AE" w:rsidRDefault="008201AE" w:rsidP="008201AE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06422E">
        <w:rPr>
          <w:sz w:val="28"/>
          <w:szCs w:val="28"/>
        </w:rPr>
        <w:t>За 2014 год введено  в эксплуатацию</w:t>
      </w:r>
      <w:r w:rsidRPr="0006422E">
        <w:rPr>
          <w:color w:val="FF0000"/>
          <w:sz w:val="28"/>
          <w:szCs w:val="28"/>
        </w:rPr>
        <w:t xml:space="preserve"> </w:t>
      </w:r>
      <w:r w:rsidRPr="0006422E">
        <w:rPr>
          <w:sz w:val="28"/>
          <w:szCs w:val="28"/>
        </w:rPr>
        <w:t>более 8 тыс.  кв. м. жилья,  что составляет 96,0 процентов к аналогичному периоду прошлого года.</w:t>
      </w:r>
    </w:p>
    <w:p w:rsidR="00A00945" w:rsidRPr="000B5377" w:rsidRDefault="00A00945" w:rsidP="009F5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5377">
        <w:rPr>
          <w:sz w:val="28"/>
          <w:szCs w:val="28"/>
        </w:rPr>
        <w:t xml:space="preserve">По результатам финансово-хозяйственной деятельности организаций на 1 </w:t>
      </w:r>
      <w:r>
        <w:rPr>
          <w:sz w:val="28"/>
          <w:szCs w:val="28"/>
        </w:rPr>
        <w:t>января</w:t>
      </w:r>
      <w:r w:rsidRPr="000B5377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0B5377">
        <w:rPr>
          <w:sz w:val="28"/>
          <w:szCs w:val="28"/>
        </w:rPr>
        <w:t xml:space="preserve"> года  получена   прибыль в сумме </w:t>
      </w:r>
      <w:r>
        <w:rPr>
          <w:sz w:val="28"/>
          <w:szCs w:val="28"/>
        </w:rPr>
        <w:t>236,15</w:t>
      </w:r>
      <w:r w:rsidRPr="000B5377">
        <w:rPr>
          <w:sz w:val="28"/>
          <w:szCs w:val="28"/>
        </w:rPr>
        <w:t xml:space="preserve">  млн. руб.   Прибыль получили  </w:t>
      </w:r>
      <w:r>
        <w:rPr>
          <w:sz w:val="28"/>
          <w:szCs w:val="28"/>
        </w:rPr>
        <w:t>70</w:t>
      </w:r>
      <w:r w:rsidRPr="000B5377">
        <w:rPr>
          <w:sz w:val="28"/>
          <w:szCs w:val="28"/>
        </w:rPr>
        <w:t xml:space="preserve"> процентов предприятий в сумме </w:t>
      </w:r>
      <w:r>
        <w:rPr>
          <w:sz w:val="28"/>
          <w:szCs w:val="28"/>
        </w:rPr>
        <w:t>328,7</w:t>
      </w:r>
      <w:r w:rsidRPr="000B5377">
        <w:rPr>
          <w:sz w:val="28"/>
          <w:szCs w:val="28"/>
        </w:rPr>
        <w:t xml:space="preserve"> млн. рублей,  убыток в сумме  </w:t>
      </w:r>
      <w:r>
        <w:rPr>
          <w:sz w:val="28"/>
          <w:szCs w:val="28"/>
        </w:rPr>
        <w:t>92,5</w:t>
      </w:r>
      <w:r w:rsidRPr="000B5377">
        <w:rPr>
          <w:sz w:val="28"/>
          <w:szCs w:val="28"/>
        </w:rPr>
        <w:t xml:space="preserve">  млн. рублей. – </w:t>
      </w:r>
      <w:r>
        <w:rPr>
          <w:sz w:val="28"/>
          <w:szCs w:val="28"/>
        </w:rPr>
        <w:t>30</w:t>
      </w:r>
      <w:r w:rsidRPr="000B5377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0B5377">
        <w:rPr>
          <w:sz w:val="28"/>
          <w:szCs w:val="28"/>
        </w:rPr>
        <w:t xml:space="preserve"> предприятий.     Дебиторская задолженность составила </w:t>
      </w:r>
      <w:r w:rsidR="009F5BE8">
        <w:rPr>
          <w:sz w:val="28"/>
          <w:szCs w:val="28"/>
        </w:rPr>
        <w:t>219,3</w:t>
      </w:r>
      <w:r w:rsidRPr="000B5377">
        <w:rPr>
          <w:sz w:val="28"/>
          <w:szCs w:val="28"/>
        </w:rPr>
        <w:t xml:space="preserve"> млн.руб, в том числе просроченная дебиторская задолженность </w:t>
      </w:r>
      <w:r w:rsidR="009F5BE8">
        <w:rPr>
          <w:sz w:val="28"/>
          <w:szCs w:val="28"/>
        </w:rPr>
        <w:t>33,3</w:t>
      </w:r>
      <w:r w:rsidRPr="000B5377">
        <w:rPr>
          <w:sz w:val="28"/>
          <w:szCs w:val="28"/>
        </w:rPr>
        <w:t xml:space="preserve"> млн.руб</w:t>
      </w:r>
      <w:r>
        <w:rPr>
          <w:sz w:val="28"/>
          <w:szCs w:val="28"/>
        </w:rPr>
        <w:t>.</w:t>
      </w:r>
      <w:r w:rsidRPr="000B5377">
        <w:rPr>
          <w:sz w:val="28"/>
          <w:szCs w:val="28"/>
        </w:rPr>
        <w:t xml:space="preserve">     Кредиторская задолженность </w:t>
      </w:r>
      <w:r w:rsidRPr="000B5377">
        <w:rPr>
          <w:sz w:val="28"/>
          <w:szCs w:val="28"/>
        </w:rPr>
        <w:lastRenderedPageBreak/>
        <w:t xml:space="preserve">составила </w:t>
      </w:r>
      <w:r w:rsidR="009F5BE8">
        <w:rPr>
          <w:sz w:val="28"/>
          <w:szCs w:val="28"/>
        </w:rPr>
        <w:t>396,3</w:t>
      </w:r>
      <w:r w:rsidRPr="000B5377">
        <w:rPr>
          <w:sz w:val="28"/>
          <w:szCs w:val="28"/>
        </w:rPr>
        <w:t xml:space="preserve"> млн.руб. в том числе просроченная </w:t>
      </w:r>
      <w:r w:rsidR="009F5BE8">
        <w:rPr>
          <w:sz w:val="28"/>
          <w:szCs w:val="28"/>
        </w:rPr>
        <w:t>–</w:t>
      </w:r>
      <w:r w:rsidRPr="000B5377">
        <w:rPr>
          <w:sz w:val="28"/>
          <w:szCs w:val="28"/>
        </w:rPr>
        <w:t xml:space="preserve"> </w:t>
      </w:r>
      <w:r w:rsidR="009F5BE8">
        <w:rPr>
          <w:sz w:val="28"/>
          <w:szCs w:val="28"/>
        </w:rPr>
        <w:t>37,2</w:t>
      </w:r>
      <w:r w:rsidRPr="000B5377">
        <w:rPr>
          <w:sz w:val="28"/>
          <w:szCs w:val="28"/>
        </w:rPr>
        <w:t xml:space="preserve"> млн.руб. </w:t>
      </w:r>
    </w:p>
    <w:p w:rsidR="00DE7B02" w:rsidRPr="000B5377" w:rsidRDefault="00DE7B02" w:rsidP="00DE7B02">
      <w:pPr>
        <w:pStyle w:val="aa"/>
        <w:tabs>
          <w:tab w:val="left" w:pos="900"/>
        </w:tabs>
        <w:spacing w:after="0"/>
        <w:ind w:firstLine="357"/>
        <w:jc w:val="both"/>
        <w:rPr>
          <w:bCs/>
          <w:sz w:val="28"/>
          <w:szCs w:val="28"/>
        </w:rPr>
      </w:pPr>
      <w:r w:rsidRPr="000B5377">
        <w:rPr>
          <w:bCs/>
          <w:sz w:val="28"/>
          <w:szCs w:val="28"/>
        </w:rPr>
        <w:t xml:space="preserve">Общая сумма доходов, поступивших в </w:t>
      </w:r>
      <w:r w:rsidRPr="000B5377">
        <w:rPr>
          <w:iCs/>
          <w:sz w:val="28"/>
          <w:szCs w:val="28"/>
        </w:rPr>
        <w:t xml:space="preserve">бюджет Благодарненского муниципального района Ставропольского края </w:t>
      </w:r>
      <w:r w:rsidRPr="000B5377">
        <w:rPr>
          <w:bCs/>
          <w:sz w:val="28"/>
          <w:szCs w:val="28"/>
        </w:rPr>
        <w:t>за  201</w:t>
      </w:r>
      <w:r>
        <w:rPr>
          <w:bCs/>
          <w:sz w:val="28"/>
          <w:szCs w:val="28"/>
        </w:rPr>
        <w:t>4</w:t>
      </w:r>
      <w:r w:rsidRPr="000B5377">
        <w:rPr>
          <w:bCs/>
          <w:sz w:val="28"/>
          <w:szCs w:val="28"/>
        </w:rPr>
        <w:t xml:space="preserve"> год, составила </w:t>
      </w:r>
      <w:r>
        <w:rPr>
          <w:bCs/>
          <w:sz w:val="28"/>
          <w:szCs w:val="28"/>
        </w:rPr>
        <w:t>1390,2</w:t>
      </w:r>
      <w:r w:rsidR="00EE0D2F">
        <w:rPr>
          <w:bCs/>
          <w:sz w:val="28"/>
          <w:szCs w:val="28"/>
        </w:rPr>
        <w:t xml:space="preserve"> млн. руб. (</w:t>
      </w:r>
      <w:r>
        <w:rPr>
          <w:bCs/>
          <w:sz w:val="28"/>
          <w:szCs w:val="28"/>
        </w:rPr>
        <w:t>100,4</w:t>
      </w:r>
      <w:r w:rsidRPr="000B5377">
        <w:rPr>
          <w:bCs/>
          <w:sz w:val="28"/>
          <w:szCs w:val="28"/>
        </w:rPr>
        <w:t xml:space="preserve"> процентов от годового плана</w:t>
      </w:r>
      <w:r w:rsidR="00EE0D2F">
        <w:rPr>
          <w:bCs/>
          <w:sz w:val="28"/>
          <w:szCs w:val="28"/>
        </w:rPr>
        <w:t>)</w:t>
      </w:r>
      <w:r w:rsidRPr="000B5377">
        <w:rPr>
          <w:bCs/>
          <w:sz w:val="28"/>
          <w:szCs w:val="28"/>
        </w:rPr>
        <w:t>.</w:t>
      </w:r>
    </w:p>
    <w:p w:rsidR="00DE7B02" w:rsidRPr="000B5377" w:rsidRDefault="00DE7B02" w:rsidP="00DE7B02">
      <w:pPr>
        <w:pStyle w:val="aa"/>
        <w:spacing w:after="0"/>
        <w:ind w:firstLine="357"/>
        <w:jc w:val="both"/>
        <w:rPr>
          <w:bCs/>
          <w:sz w:val="28"/>
          <w:szCs w:val="28"/>
        </w:rPr>
      </w:pPr>
      <w:r w:rsidRPr="000B5377">
        <w:rPr>
          <w:bCs/>
          <w:sz w:val="28"/>
          <w:szCs w:val="28"/>
        </w:rPr>
        <w:t xml:space="preserve">Налоговые и неналоговые доходы получены в сумме </w:t>
      </w:r>
      <w:r>
        <w:rPr>
          <w:bCs/>
          <w:sz w:val="28"/>
          <w:szCs w:val="28"/>
        </w:rPr>
        <w:t>317,6</w:t>
      </w:r>
      <w:r w:rsidRPr="000B5377">
        <w:rPr>
          <w:bCs/>
          <w:sz w:val="28"/>
          <w:szCs w:val="28"/>
        </w:rPr>
        <w:t xml:space="preserve"> млн. рублей, процент выполнения составил  </w:t>
      </w:r>
      <w:r>
        <w:rPr>
          <w:bCs/>
          <w:sz w:val="28"/>
          <w:szCs w:val="28"/>
        </w:rPr>
        <w:t>102</w:t>
      </w:r>
      <w:r w:rsidRPr="000B5377">
        <w:rPr>
          <w:bCs/>
          <w:sz w:val="28"/>
          <w:szCs w:val="28"/>
        </w:rPr>
        <w:t xml:space="preserve"> процент</w:t>
      </w:r>
      <w:r>
        <w:rPr>
          <w:bCs/>
          <w:sz w:val="28"/>
          <w:szCs w:val="28"/>
        </w:rPr>
        <w:t>а</w:t>
      </w:r>
      <w:r w:rsidRPr="000B5377">
        <w:rPr>
          <w:bCs/>
          <w:sz w:val="28"/>
          <w:szCs w:val="28"/>
        </w:rPr>
        <w:t>.</w:t>
      </w:r>
    </w:p>
    <w:p w:rsidR="00DE7B02" w:rsidRPr="000B5377" w:rsidRDefault="00DE7B02" w:rsidP="00DE7B02">
      <w:pPr>
        <w:pStyle w:val="aa"/>
        <w:spacing w:after="0"/>
        <w:ind w:firstLine="180"/>
        <w:jc w:val="both"/>
        <w:rPr>
          <w:bCs/>
          <w:sz w:val="28"/>
          <w:szCs w:val="28"/>
        </w:rPr>
      </w:pPr>
      <w:r w:rsidRPr="000B5377">
        <w:rPr>
          <w:bCs/>
          <w:color w:val="FF0000"/>
          <w:sz w:val="28"/>
          <w:szCs w:val="28"/>
        </w:rPr>
        <w:t xml:space="preserve">    </w:t>
      </w:r>
      <w:r w:rsidRPr="000B5377">
        <w:rPr>
          <w:bCs/>
          <w:sz w:val="28"/>
          <w:szCs w:val="28"/>
        </w:rPr>
        <w:t xml:space="preserve">Безвозмездные поступления в бюджет Благодарненского муниципального района зачислены в сумме </w:t>
      </w:r>
      <w:r w:rsidR="002A208A">
        <w:rPr>
          <w:bCs/>
          <w:sz w:val="28"/>
          <w:szCs w:val="28"/>
        </w:rPr>
        <w:t>1072,6</w:t>
      </w:r>
      <w:r w:rsidRPr="000B5377">
        <w:rPr>
          <w:bCs/>
          <w:sz w:val="28"/>
          <w:szCs w:val="28"/>
        </w:rPr>
        <w:t xml:space="preserve"> млн. рублей, что составляет 100,</w:t>
      </w:r>
      <w:r w:rsidR="002A208A">
        <w:rPr>
          <w:bCs/>
          <w:sz w:val="28"/>
          <w:szCs w:val="28"/>
        </w:rPr>
        <w:t>2</w:t>
      </w:r>
      <w:r w:rsidRPr="000B5377">
        <w:rPr>
          <w:bCs/>
          <w:sz w:val="28"/>
          <w:szCs w:val="28"/>
        </w:rPr>
        <w:t xml:space="preserve"> процент</w:t>
      </w:r>
      <w:r w:rsidR="002A208A">
        <w:rPr>
          <w:bCs/>
          <w:sz w:val="28"/>
          <w:szCs w:val="28"/>
        </w:rPr>
        <w:t>а</w:t>
      </w:r>
      <w:r w:rsidRPr="000B5377">
        <w:rPr>
          <w:bCs/>
          <w:sz w:val="28"/>
          <w:szCs w:val="28"/>
        </w:rPr>
        <w:t xml:space="preserve"> от уточнённого годового плана.</w:t>
      </w:r>
    </w:p>
    <w:p w:rsidR="00DE7B02" w:rsidRPr="000B5377" w:rsidRDefault="00DE7B02" w:rsidP="00DE7B02">
      <w:pPr>
        <w:tabs>
          <w:tab w:val="left" w:pos="900"/>
        </w:tabs>
        <w:spacing w:line="321" w:lineRule="exact"/>
        <w:ind w:left="48" w:right="100" w:firstLine="902"/>
        <w:jc w:val="both"/>
        <w:rPr>
          <w:sz w:val="28"/>
          <w:szCs w:val="28"/>
        </w:rPr>
      </w:pPr>
      <w:r w:rsidRPr="000B5377">
        <w:rPr>
          <w:sz w:val="28"/>
          <w:szCs w:val="28"/>
        </w:rPr>
        <w:t xml:space="preserve">Расходная часть бюджета </w:t>
      </w:r>
      <w:r w:rsidRPr="000B5377">
        <w:rPr>
          <w:bCs/>
          <w:sz w:val="28"/>
          <w:szCs w:val="28"/>
        </w:rPr>
        <w:t>Благодарненского</w:t>
      </w:r>
      <w:r w:rsidRPr="000B5377">
        <w:rPr>
          <w:sz w:val="28"/>
          <w:szCs w:val="28"/>
        </w:rPr>
        <w:t xml:space="preserve"> муниципального района за 201</w:t>
      </w:r>
      <w:r w:rsidR="002A208A">
        <w:rPr>
          <w:sz w:val="28"/>
          <w:szCs w:val="28"/>
        </w:rPr>
        <w:t>4</w:t>
      </w:r>
      <w:r w:rsidRPr="000B5377">
        <w:rPr>
          <w:sz w:val="28"/>
          <w:szCs w:val="28"/>
        </w:rPr>
        <w:t xml:space="preserve">год исполнена в сумме </w:t>
      </w:r>
      <w:r w:rsidR="002A208A">
        <w:rPr>
          <w:sz w:val="28"/>
          <w:szCs w:val="28"/>
        </w:rPr>
        <w:t>1289,6</w:t>
      </w:r>
      <w:r w:rsidRPr="000B5377">
        <w:rPr>
          <w:sz w:val="28"/>
          <w:szCs w:val="28"/>
        </w:rPr>
        <w:t xml:space="preserve"> млн.  руб</w:t>
      </w:r>
      <w:r w:rsidR="002A208A">
        <w:rPr>
          <w:sz w:val="28"/>
          <w:szCs w:val="28"/>
        </w:rPr>
        <w:t>.</w:t>
      </w:r>
      <w:r w:rsidRPr="000B5377">
        <w:rPr>
          <w:sz w:val="28"/>
          <w:szCs w:val="28"/>
        </w:rPr>
        <w:t xml:space="preserve">, что составляет  </w:t>
      </w:r>
      <w:r w:rsidR="002A208A">
        <w:rPr>
          <w:sz w:val="28"/>
          <w:szCs w:val="28"/>
        </w:rPr>
        <w:t>87,3</w:t>
      </w:r>
      <w:r w:rsidRPr="000B5377">
        <w:rPr>
          <w:sz w:val="28"/>
          <w:szCs w:val="28"/>
        </w:rPr>
        <w:t xml:space="preserve"> процент</w:t>
      </w:r>
      <w:r w:rsidR="002A208A">
        <w:rPr>
          <w:sz w:val="28"/>
          <w:szCs w:val="28"/>
        </w:rPr>
        <w:t>а</w:t>
      </w:r>
      <w:r w:rsidRPr="000B5377">
        <w:rPr>
          <w:sz w:val="28"/>
          <w:szCs w:val="28"/>
        </w:rPr>
        <w:t xml:space="preserve"> от плана. </w:t>
      </w:r>
      <w:r w:rsidRPr="000B5377">
        <w:rPr>
          <w:sz w:val="28"/>
          <w:szCs w:val="28"/>
        </w:rPr>
        <w:tab/>
      </w:r>
    </w:p>
    <w:p w:rsidR="00DE7B02" w:rsidRDefault="00DE7B02" w:rsidP="00DE7B02">
      <w:pPr>
        <w:tabs>
          <w:tab w:val="left" w:pos="900"/>
        </w:tabs>
        <w:spacing w:line="321" w:lineRule="exact"/>
        <w:ind w:firstLine="715"/>
        <w:jc w:val="both"/>
        <w:rPr>
          <w:sz w:val="28"/>
          <w:szCs w:val="28"/>
        </w:rPr>
      </w:pPr>
      <w:r w:rsidRPr="000B5377">
        <w:rPr>
          <w:sz w:val="28"/>
          <w:szCs w:val="28"/>
        </w:rPr>
        <w:t xml:space="preserve">  Наибольший удельный вес в кассовых расходах занимают разделы: «Образование» - </w:t>
      </w:r>
      <w:r w:rsidR="008B473C">
        <w:rPr>
          <w:sz w:val="28"/>
          <w:szCs w:val="28"/>
        </w:rPr>
        <w:t>51,5</w:t>
      </w:r>
      <w:r w:rsidRPr="000B5377">
        <w:rPr>
          <w:sz w:val="28"/>
          <w:szCs w:val="28"/>
        </w:rPr>
        <w:t xml:space="preserve"> процентов, «Социальная политика» - </w:t>
      </w:r>
      <w:r w:rsidR="008B473C">
        <w:rPr>
          <w:sz w:val="28"/>
          <w:szCs w:val="28"/>
        </w:rPr>
        <w:t>27,5</w:t>
      </w:r>
      <w:r w:rsidRPr="000B5377">
        <w:rPr>
          <w:sz w:val="28"/>
          <w:szCs w:val="28"/>
        </w:rPr>
        <w:t xml:space="preserve"> процент</w:t>
      </w:r>
      <w:r w:rsidR="008B473C">
        <w:rPr>
          <w:sz w:val="28"/>
          <w:szCs w:val="28"/>
        </w:rPr>
        <w:t xml:space="preserve">ов. </w:t>
      </w:r>
    </w:p>
    <w:p w:rsidR="006A41C8" w:rsidRPr="000B5377" w:rsidRDefault="00DE7B02" w:rsidP="006A41C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5377">
        <w:rPr>
          <w:sz w:val="28"/>
          <w:szCs w:val="28"/>
        </w:rPr>
        <w:t xml:space="preserve"> Освоение средств бюджета  </w:t>
      </w:r>
      <w:r w:rsidRPr="000B5377">
        <w:rPr>
          <w:bCs/>
          <w:sz w:val="28"/>
          <w:szCs w:val="28"/>
        </w:rPr>
        <w:t>Благодарненского</w:t>
      </w:r>
      <w:r w:rsidRPr="000B5377">
        <w:rPr>
          <w:sz w:val="28"/>
          <w:szCs w:val="28"/>
        </w:rPr>
        <w:t xml:space="preserve">  муниципального района Ставропольского края по приоритетным направлениям развития района осуществлялось в рамках реализации муниципальных программ.</w:t>
      </w:r>
      <w:r w:rsidR="006A41C8" w:rsidRPr="006A41C8">
        <w:rPr>
          <w:sz w:val="28"/>
          <w:szCs w:val="28"/>
        </w:rPr>
        <w:t xml:space="preserve"> </w:t>
      </w:r>
      <w:r w:rsidR="00AE74BC">
        <w:rPr>
          <w:sz w:val="28"/>
          <w:szCs w:val="28"/>
        </w:rPr>
        <w:t>Мероприятия м</w:t>
      </w:r>
      <w:r w:rsidR="006A41C8" w:rsidRPr="000B5377">
        <w:rPr>
          <w:sz w:val="28"/>
          <w:szCs w:val="28"/>
        </w:rPr>
        <w:t>униципальны</w:t>
      </w:r>
      <w:r w:rsidR="00AE74BC">
        <w:rPr>
          <w:sz w:val="28"/>
          <w:szCs w:val="28"/>
        </w:rPr>
        <w:t>х</w:t>
      </w:r>
      <w:r w:rsidR="006A41C8" w:rsidRPr="000B5377">
        <w:rPr>
          <w:sz w:val="28"/>
          <w:szCs w:val="28"/>
        </w:rPr>
        <w:t xml:space="preserve"> программ</w:t>
      </w:r>
      <w:r w:rsidR="00AE74BC">
        <w:rPr>
          <w:sz w:val="28"/>
          <w:szCs w:val="28"/>
        </w:rPr>
        <w:t xml:space="preserve"> были </w:t>
      </w:r>
      <w:r w:rsidR="006A41C8" w:rsidRPr="000B5377">
        <w:rPr>
          <w:sz w:val="28"/>
          <w:szCs w:val="28"/>
        </w:rPr>
        <w:t xml:space="preserve">  направлены  на достижение приоритетов и целей реализуемой в Благодарненском муниципальном районе </w:t>
      </w:r>
      <w:r w:rsidR="006A41C8">
        <w:rPr>
          <w:sz w:val="28"/>
          <w:szCs w:val="28"/>
        </w:rPr>
        <w:t xml:space="preserve">муниципальной </w:t>
      </w:r>
      <w:r w:rsidR="006A41C8" w:rsidRPr="000B5377">
        <w:rPr>
          <w:sz w:val="28"/>
          <w:szCs w:val="28"/>
        </w:rPr>
        <w:t>политики в сфере социально-экономического развития муниципального района  в соответствии с его полномочиями.</w:t>
      </w:r>
    </w:p>
    <w:p w:rsidR="008B473C" w:rsidRPr="000B5377" w:rsidRDefault="00AE74BC" w:rsidP="008B473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B473C" w:rsidRPr="000B5377">
        <w:rPr>
          <w:color w:val="000000"/>
          <w:sz w:val="28"/>
          <w:szCs w:val="28"/>
        </w:rPr>
        <w:t xml:space="preserve">В отчетном году осуществлялись мероприятия по </w:t>
      </w:r>
      <w:r w:rsidR="008B473C">
        <w:rPr>
          <w:color w:val="000000"/>
          <w:sz w:val="28"/>
          <w:szCs w:val="28"/>
        </w:rPr>
        <w:t>9</w:t>
      </w:r>
      <w:r w:rsidR="008B473C" w:rsidRPr="000B5377">
        <w:rPr>
          <w:color w:val="000000"/>
          <w:sz w:val="28"/>
          <w:szCs w:val="28"/>
        </w:rPr>
        <w:t xml:space="preserve"> муниципальным программам.</w:t>
      </w:r>
      <w:r w:rsidR="001D7A5F">
        <w:rPr>
          <w:sz w:val="28"/>
          <w:szCs w:val="28"/>
        </w:rPr>
        <w:t xml:space="preserve"> </w:t>
      </w:r>
      <w:r w:rsidR="008B473C" w:rsidRPr="000B5377">
        <w:rPr>
          <w:sz w:val="28"/>
          <w:szCs w:val="28"/>
        </w:rPr>
        <w:t xml:space="preserve">На финансирование мероприятий </w:t>
      </w:r>
      <w:r w:rsidR="007C1AFC">
        <w:rPr>
          <w:sz w:val="28"/>
          <w:szCs w:val="28"/>
        </w:rPr>
        <w:t>муниципальных программ</w:t>
      </w:r>
      <w:r w:rsidR="008B473C" w:rsidRPr="000B5377">
        <w:rPr>
          <w:sz w:val="28"/>
          <w:szCs w:val="28"/>
        </w:rPr>
        <w:t xml:space="preserve">  в  201</w:t>
      </w:r>
      <w:r w:rsidR="008B473C">
        <w:rPr>
          <w:sz w:val="28"/>
          <w:szCs w:val="28"/>
        </w:rPr>
        <w:t>4</w:t>
      </w:r>
      <w:r w:rsidR="008B473C" w:rsidRPr="000B5377">
        <w:rPr>
          <w:sz w:val="28"/>
          <w:szCs w:val="28"/>
        </w:rPr>
        <w:t xml:space="preserve"> году за счет всех источников финансирования в бюджете Благодарненского муниципального района Ставропольского края предусмотрены средства в объеме </w:t>
      </w:r>
      <w:r w:rsidR="008B473C">
        <w:rPr>
          <w:sz w:val="28"/>
          <w:szCs w:val="28"/>
        </w:rPr>
        <w:t>1150,7</w:t>
      </w:r>
      <w:r w:rsidR="008B473C" w:rsidRPr="000B5377">
        <w:rPr>
          <w:sz w:val="28"/>
          <w:szCs w:val="28"/>
        </w:rPr>
        <w:t xml:space="preserve"> </w:t>
      </w:r>
      <w:r w:rsidR="008B473C">
        <w:rPr>
          <w:sz w:val="28"/>
          <w:szCs w:val="28"/>
        </w:rPr>
        <w:t>млн</w:t>
      </w:r>
      <w:r w:rsidR="008B473C" w:rsidRPr="000B5377">
        <w:rPr>
          <w:sz w:val="28"/>
          <w:szCs w:val="28"/>
        </w:rPr>
        <w:t xml:space="preserve">. рублей, </w:t>
      </w:r>
      <w:r w:rsidR="008B473C">
        <w:rPr>
          <w:sz w:val="28"/>
          <w:szCs w:val="28"/>
        </w:rPr>
        <w:t xml:space="preserve">в том числе </w:t>
      </w:r>
      <w:r w:rsidR="00A02B62">
        <w:rPr>
          <w:sz w:val="28"/>
          <w:szCs w:val="28"/>
        </w:rPr>
        <w:t>средства федерального бюджета 2,078 млн. руб., краевого и местного бюджетов 1125,3 млн. руб., внебюджетных источников 23,3 млн. руб.</w:t>
      </w:r>
    </w:p>
    <w:p w:rsidR="008B473C" w:rsidRPr="000B5377" w:rsidRDefault="008B473C" w:rsidP="008B473C">
      <w:pPr>
        <w:jc w:val="both"/>
        <w:rPr>
          <w:sz w:val="28"/>
          <w:szCs w:val="28"/>
        </w:rPr>
      </w:pPr>
      <w:r w:rsidRPr="000B5377">
        <w:rPr>
          <w:sz w:val="28"/>
          <w:szCs w:val="28"/>
        </w:rPr>
        <w:t xml:space="preserve">        За 201</w:t>
      </w:r>
      <w:r w:rsidR="00A02B62">
        <w:rPr>
          <w:sz w:val="28"/>
          <w:szCs w:val="28"/>
        </w:rPr>
        <w:t>4</w:t>
      </w:r>
      <w:r w:rsidRPr="000B5377">
        <w:rPr>
          <w:sz w:val="28"/>
          <w:szCs w:val="28"/>
        </w:rPr>
        <w:t xml:space="preserve"> год  кассовое исполнение мероприятий </w:t>
      </w:r>
      <w:r w:rsidR="007C1AFC">
        <w:rPr>
          <w:sz w:val="28"/>
          <w:szCs w:val="28"/>
        </w:rPr>
        <w:t xml:space="preserve">муниципальных </w:t>
      </w:r>
      <w:r w:rsidRPr="000B5377">
        <w:rPr>
          <w:sz w:val="28"/>
          <w:szCs w:val="28"/>
        </w:rPr>
        <w:t>программ за счет всех источников финансирования составило  </w:t>
      </w:r>
      <w:r w:rsidR="00A02B62">
        <w:rPr>
          <w:sz w:val="28"/>
          <w:szCs w:val="28"/>
        </w:rPr>
        <w:t>1078,4</w:t>
      </w:r>
      <w:r w:rsidR="007A3D61">
        <w:rPr>
          <w:sz w:val="28"/>
          <w:szCs w:val="28"/>
        </w:rPr>
        <w:t>78</w:t>
      </w:r>
      <w:r w:rsidR="00A02B62">
        <w:rPr>
          <w:sz w:val="28"/>
          <w:szCs w:val="28"/>
        </w:rPr>
        <w:t xml:space="preserve"> млн</w:t>
      </w:r>
      <w:r w:rsidRPr="000B5377">
        <w:rPr>
          <w:sz w:val="28"/>
          <w:szCs w:val="28"/>
        </w:rPr>
        <w:t>. руб</w:t>
      </w:r>
      <w:r w:rsidR="00A02B62">
        <w:rPr>
          <w:sz w:val="28"/>
          <w:szCs w:val="28"/>
        </w:rPr>
        <w:t>.</w:t>
      </w:r>
      <w:r w:rsidRPr="000B5377">
        <w:rPr>
          <w:sz w:val="28"/>
          <w:szCs w:val="28"/>
        </w:rPr>
        <w:t xml:space="preserve">    (</w:t>
      </w:r>
      <w:r w:rsidR="00A02B62">
        <w:rPr>
          <w:sz w:val="28"/>
          <w:szCs w:val="28"/>
        </w:rPr>
        <w:t>93,7</w:t>
      </w:r>
      <w:r w:rsidRPr="000B5377">
        <w:rPr>
          <w:sz w:val="28"/>
          <w:szCs w:val="28"/>
        </w:rPr>
        <w:t xml:space="preserve"> процент</w:t>
      </w:r>
      <w:r w:rsidR="00A02B62">
        <w:rPr>
          <w:sz w:val="28"/>
          <w:szCs w:val="28"/>
        </w:rPr>
        <w:t>ов</w:t>
      </w:r>
      <w:r w:rsidRPr="000B5377">
        <w:rPr>
          <w:sz w:val="28"/>
          <w:szCs w:val="28"/>
        </w:rPr>
        <w:t xml:space="preserve"> от предусмотренного финансирования на 201</w:t>
      </w:r>
      <w:r w:rsidR="00A02B62">
        <w:rPr>
          <w:sz w:val="28"/>
          <w:szCs w:val="28"/>
        </w:rPr>
        <w:t>4</w:t>
      </w:r>
      <w:r w:rsidRPr="000B5377">
        <w:rPr>
          <w:sz w:val="28"/>
          <w:szCs w:val="28"/>
        </w:rPr>
        <w:t xml:space="preserve"> год), в том числе за счет средств </w:t>
      </w:r>
      <w:r w:rsidR="00A02B62">
        <w:rPr>
          <w:sz w:val="28"/>
          <w:szCs w:val="28"/>
        </w:rPr>
        <w:t>федерального</w:t>
      </w:r>
      <w:r w:rsidRPr="000B5377">
        <w:rPr>
          <w:sz w:val="28"/>
          <w:szCs w:val="28"/>
        </w:rPr>
        <w:t xml:space="preserve"> бюджета –  </w:t>
      </w:r>
      <w:r w:rsidR="00A02B62">
        <w:rPr>
          <w:sz w:val="28"/>
          <w:szCs w:val="28"/>
        </w:rPr>
        <w:t>2,078</w:t>
      </w:r>
      <w:r w:rsidRPr="000B5377">
        <w:rPr>
          <w:sz w:val="28"/>
          <w:szCs w:val="28"/>
        </w:rPr>
        <w:t xml:space="preserve"> </w:t>
      </w:r>
      <w:r w:rsidR="00A02B62">
        <w:rPr>
          <w:sz w:val="28"/>
          <w:szCs w:val="28"/>
        </w:rPr>
        <w:t>млн</w:t>
      </w:r>
      <w:r w:rsidRPr="000B5377">
        <w:rPr>
          <w:sz w:val="28"/>
          <w:szCs w:val="28"/>
        </w:rPr>
        <w:t>. рублей (</w:t>
      </w:r>
      <w:r w:rsidR="00A02B62">
        <w:rPr>
          <w:sz w:val="28"/>
          <w:szCs w:val="28"/>
        </w:rPr>
        <w:t>99,9</w:t>
      </w:r>
      <w:r w:rsidRPr="000B5377">
        <w:rPr>
          <w:sz w:val="28"/>
          <w:szCs w:val="28"/>
        </w:rPr>
        <w:t xml:space="preserve"> процент</w:t>
      </w:r>
      <w:r w:rsidR="00A02B62">
        <w:rPr>
          <w:sz w:val="28"/>
          <w:szCs w:val="28"/>
        </w:rPr>
        <w:t>ов</w:t>
      </w:r>
      <w:r w:rsidRPr="000B5377">
        <w:rPr>
          <w:sz w:val="28"/>
          <w:szCs w:val="28"/>
        </w:rPr>
        <w:t xml:space="preserve">), </w:t>
      </w:r>
      <w:r w:rsidR="00A02B62">
        <w:rPr>
          <w:sz w:val="28"/>
          <w:szCs w:val="28"/>
        </w:rPr>
        <w:t>краевого и местного бюджета</w:t>
      </w:r>
      <w:r w:rsidRPr="000B5377">
        <w:rPr>
          <w:sz w:val="28"/>
          <w:szCs w:val="28"/>
        </w:rPr>
        <w:t xml:space="preserve"> – </w:t>
      </w:r>
      <w:r w:rsidR="00A02B62">
        <w:rPr>
          <w:sz w:val="28"/>
          <w:szCs w:val="28"/>
        </w:rPr>
        <w:t>1057,4</w:t>
      </w:r>
      <w:r w:rsidRPr="000B5377">
        <w:rPr>
          <w:sz w:val="28"/>
          <w:szCs w:val="28"/>
        </w:rPr>
        <w:t xml:space="preserve"> </w:t>
      </w:r>
      <w:r w:rsidR="00A02B62">
        <w:rPr>
          <w:sz w:val="28"/>
          <w:szCs w:val="28"/>
        </w:rPr>
        <w:t>млн</w:t>
      </w:r>
      <w:r w:rsidRPr="000B5377">
        <w:rPr>
          <w:sz w:val="28"/>
          <w:szCs w:val="28"/>
        </w:rPr>
        <w:t>. рублей (</w:t>
      </w:r>
      <w:r w:rsidR="00A02B62">
        <w:rPr>
          <w:sz w:val="28"/>
          <w:szCs w:val="28"/>
        </w:rPr>
        <w:t>94</w:t>
      </w:r>
      <w:r w:rsidRPr="000B5377">
        <w:rPr>
          <w:sz w:val="28"/>
          <w:szCs w:val="28"/>
        </w:rPr>
        <w:t xml:space="preserve"> процент</w:t>
      </w:r>
      <w:r w:rsidR="00A02B62">
        <w:rPr>
          <w:sz w:val="28"/>
          <w:szCs w:val="28"/>
        </w:rPr>
        <w:t>а</w:t>
      </w:r>
      <w:r w:rsidRPr="000B5377">
        <w:rPr>
          <w:sz w:val="28"/>
          <w:szCs w:val="28"/>
        </w:rPr>
        <w:t>)</w:t>
      </w:r>
      <w:r w:rsidR="00A02B62">
        <w:rPr>
          <w:sz w:val="28"/>
          <w:szCs w:val="28"/>
        </w:rPr>
        <w:t>, внебюджетных источников 19,</w:t>
      </w:r>
      <w:r w:rsidR="007A3D61">
        <w:rPr>
          <w:sz w:val="28"/>
          <w:szCs w:val="28"/>
        </w:rPr>
        <w:t>0</w:t>
      </w:r>
      <w:r w:rsidR="00A02B62">
        <w:rPr>
          <w:sz w:val="28"/>
          <w:szCs w:val="28"/>
        </w:rPr>
        <w:t xml:space="preserve"> млн. руб.</w:t>
      </w:r>
      <w:r w:rsidR="00A66D37">
        <w:rPr>
          <w:sz w:val="28"/>
          <w:szCs w:val="28"/>
        </w:rPr>
        <w:t>(81,5 процентов).</w:t>
      </w:r>
    </w:p>
    <w:p w:rsidR="003B3112" w:rsidRPr="004416E2" w:rsidRDefault="00C6633F" w:rsidP="002B77E1">
      <w:pPr>
        <w:jc w:val="both"/>
        <w:rPr>
          <w:sz w:val="28"/>
          <w:szCs w:val="28"/>
        </w:rPr>
      </w:pPr>
      <w:r>
        <w:rPr>
          <w:rFonts w:eastAsia="+mn-ea"/>
          <w:iCs/>
          <w:color w:val="000000"/>
          <w:kern w:val="24"/>
          <w:sz w:val="28"/>
          <w:szCs w:val="28"/>
        </w:rPr>
        <w:t xml:space="preserve">      </w:t>
      </w:r>
      <w:r w:rsidR="00CA3B1D">
        <w:rPr>
          <w:rFonts w:eastAsia="+mn-ea"/>
          <w:iCs/>
          <w:color w:val="000000"/>
          <w:kern w:val="24"/>
          <w:sz w:val="28"/>
          <w:szCs w:val="28"/>
        </w:rPr>
        <w:t xml:space="preserve"> </w:t>
      </w:r>
      <w:r w:rsidR="00CA3B1D">
        <w:rPr>
          <w:sz w:val="28"/>
          <w:szCs w:val="28"/>
        </w:rPr>
        <w:t>В</w:t>
      </w:r>
      <w:r w:rsidR="00CA3B1D" w:rsidRPr="00DF1145">
        <w:rPr>
          <w:sz w:val="28"/>
          <w:szCs w:val="28"/>
        </w:rPr>
        <w:t xml:space="preserve"> 201</w:t>
      </w:r>
      <w:r w:rsidR="00CA3B1D">
        <w:rPr>
          <w:sz w:val="28"/>
          <w:szCs w:val="28"/>
        </w:rPr>
        <w:t>4</w:t>
      </w:r>
      <w:r w:rsidR="00CA3B1D" w:rsidRPr="00DF1145">
        <w:rPr>
          <w:sz w:val="28"/>
          <w:szCs w:val="28"/>
        </w:rPr>
        <w:t xml:space="preserve"> год</w:t>
      </w:r>
      <w:r w:rsidR="00CA3B1D">
        <w:rPr>
          <w:sz w:val="28"/>
          <w:szCs w:val="28"/>
        </w:rPr>
        <w:t>у</w:t>
      </w:r>
      <w:r w:rsidR="00CA3B1D" w:rsidRPr="00DF1145">
        <w:rPr>
          <w:sz w:val="28"/>
          <w:szCs w:val="28"/>
        </w:rPr>
        <w:t xml:space="preserve">  </w:t>
      </w:r>
      <w:r w:rsidR="00CA3B1D">
        <w:rPr>
          <w:sz w:val="28"/>
          <w:szCs w:val="28"/>
        </w:rPr>
        <w:t>ч</w:t>
      </w:r>
      <w:r w:rsidR="00CA3B1D" w:rsidRPr="00DF1145">
        <w:rPr>
          <w:sz w:val="28"/>
          <w:szCs w:val="28"/>
        </w:rPr>
        <w:t xml:space="preserve">исленность </w:t>
      </w:r>
      <w:r w:rsidR="00CA3B1D">
        <w:rPr>
          <w:sz w:val="28"/>
          <w:szCs w:val="28"/>
        </w:rPr>
        <w:t xml:space="preserve">постоянного </w:t>
      </w:r>
      <w:r w:rsidR="00CA3B1D" w:rsidRPr="00DF1145">
        <w:rPr>
          <w:sz w:val="28"/>
          <w:szCs w:val="28"/>
        </w:rPr>
        <w:t xml:space="preserve">населения Благодарненского   района </w:t>
      </w:r>
      <w:r w:rsidR="00CA3B1D">
        <w:rPr>
          <w:sz w:val="28"/>
          <w:szCs w:val="28"/>
        </w:rPr>
        <w:t xml:space="preserve">уменьшилась </w:t>
      </w:r>
      <w:r w:rsidR="00CA3B1D" w:rsidRPr="00DF1145">
        <w:rPr>
          <w:sz w:val="28"/>
          <w:szCs w:val="28"/>
        </w:rPr>
        <w:t xml:space="preserve">по </w:t>
      </w:r>
      <w:r w:rsidR="00CA3B1D">
        <w:rPr>
          <w:sz w:val="28"/>
          <w:szCs w:val="28"/>
        </w:rPr>
        <w:t xml:space="preserve">сравнению с 2013 годом на 0,55 тыс. человек и составила </w:t>
      </w:r>
      <w:r w:rsidR="00CA3B1D" w:rsidRPr="00DF1145">
        <w:rPr>
          <w:sz w:val="28"/>
          <w:szCs w:val="28"/>
        </w:rPr>
        <w:t xml:space="preserve"> 60,</w:t>
      </w:r>
      <w:r w:rsidR="00CA3B1D">
        <w:rPr>
          <w:sz w:val="28"/>
          <w:szCs w:val="28"/>
        </w:rPr>
        <w:t>2</w:t>
      </w:r>
      <w:r w:rsidR="00CA3B1D" w:rsidRPr="00DF1145">
        <w:rPr>
          <w:sz w:val="28"/>
          <w:szCs w:val="28"/>
        </w:rPr>
        <w:t xml:space="preserve"> тыс. чел. </w:t>
      </w:r>
      <w:r w:rsidR="003B3112" w:rsidRPr="004416E2">
        <w:rPr>
          <w:sz w:val="28"/>
          <w:szCs w:val="28"/>
        </w:rPr>
        <w:t>Трудовой деятельностью за отчетный период были охвачены 23,48 тысяч человек.</w:t>
      </w:r>
    </w:p>
    <w:p w:rsidR="00E84B17" w:rsidRDefault="003B3112" w:rsidP="003B3112">
      <w:pPr>
        <w:ind w:firstLine="709"/>
        <w:jc w:val="both"/>
        <w:rPr>
          <w:sz w:val="28"/>
          <w:szCs w:val="28"/>
        </w:rPr>
      </w:pPr>
      <w:r w:rsidRPr="004416E2">
        <w:rPr>
          <w:sz w:val="28"/>
          <w:szCs w:val="28"/>
        </w:rPr>
        <w:t xml:space="preserve">Среднесписочная численность занятых на крупных и средних предприятиях  района уменьшилась на </w:t>
      </w:r>
      <w:r w:rsidR="00E84B17">
        <w:rPr>
          <w:sz w:val="28"/>
          <w:szCs w:val="28"/>
        </w:rPr>
        <w:t>148 человек</w:t>
      </w:r>
      <w:r w:rsidRPr="004416E2">
        <w:rPr>
          <w:sz w:val="28"/>
          <w:szCs w:val="28"/>
        </w:rPr>
        <w:t xml:space="preserve">  и составила 8236  человек. Среднемесячная заработная</w:t>
      </w:r>
      <w:r w:rsidRPr="0006422E">
        <w:rPr>
          <w:sz w:val="28"/>
          <w:szCs w:val="28"/>
        </w:rPr>
        <w:t xml:space="preserve"> плата работников крупных и средних предприятий </w:t>
      </w:r>
      <w:r>
        <w:rPr>
          <w:sz w:val="28"/>
          <w:szCs w:val="28"/>
        </w:rPr>
        <w:t>з</w:t>
      </w:r>
      <w:r w:rsidRPr="0006422E">
        <w:rPr>
          <w:sz w:val="28"/>
          <w:szCs w:val="28"/>
        </w:rPr>
        <w:t xml:space="preserve">а </w:t>
      </w:r>
      <w:r>
        <w:rPr>
          <w:sz w:val="28"/>
          <w:szCs w:val="28"/>
        </w:rPr>
        <w:t>январь-декабрь</w:t>
      </w:r>
      <w:r w:rsidRPr="0006422E">
        <w:rPr>
          <w:sz w:val="28"/>
          <w:szCs w:val="28"/>
        </w:rPr>
        <w:t xml:space="preserve">  2014 года составила  18</w:t>
      </w:r>
      <w:r>
        <w:rPr>
          <w:sz w:val="28"/>
          <w:szCs w:val="28"/>
        </w:rPr>
        <w:t>500</w:t>
      </w:r>
      <w:r w:rsidRPr="0006422E">
        <w:rPr>
          <w:sz w:val="28"/>
          <w:szCs w:val="28"/>
        </w:rPr>
        <w:t xml:space="preserve"> рублей, рост составил </w:t>
      </w:r>
      <w:r w:rsidR="001D7A5F">
        <w:rPr>
          <w:sz w:val="28"/>
          <w:szCs w:val="28"/>
        </w:rPr>
        <w:t>1758 рублей</w:t>
      </w:r>
      <w:r w:rsidRPr="0006422E">
        <w:rPr>
          <w:sz w:val="28"/>
          <w:szCs w:val="28"/>
        </w:rPr>
        <w:t xml:space="preserve"> к аналогичному периоду прошлого года.  </w:t>
      </w:r>
    </w:p>
    <w:p w:rsidR="00E84B17" w:rsidRDefault="00E84B17" w:rsidP="00E84B17">
      <w:pPr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22E">
        <w:rPr>
          <w:sz w:val="28"/>
          <w:szCs w:val="28"/>
        </w:rPr>
        <w:t xml:space="preserve">       </w:t>
      </w:r>
      <w:r>
        <w:rPr>
          <w:rFonts w:cs="Times New Roman CYR"/>
          <w:sz w:val="28"/>
          <w:szCs w:val="28"/>
        </w:rPr>
        <w:t xml:space="preserve">В течение 2014 года предоставлены меры социальной поддержки         11 674 человекам (в 2012 году 12 063 человекам, в 2013 году 11810 </w:t>
      </w:r>
      <w:r>
        <w:rPr>
          <w:rFonts w:cs="Times New Roman CYR"/>
          <w:sz w:val="28"/>
          <w:szCs w:val="28"/>
        </w:rPr>
        <w:lastRenderedPageBreak/>
        <w:t>человекам), ежегодное снижение численности получателей составляет 1 процент.</w:t>
      </w:r>
    </w:p>
    <w:p w:rsidR="003B3112" w:rsidRPr="004416E2" w:rsidRDefault="003B3112" w:rsidP="003B3112">
      <w:pPr>
        <w:pStyle w:val="aa"/>
        <w:spacing w:after="0"/>
        <w:ind w:firstLine="708"/>
        <w:jc w:val="both"/>
        <w:rPr>
          <w:sz w:val="28"/>
          <w:szCs w:val="28"/>
        </w:rPr>
      </w:pPr>
      <w:r w:rsidRPr="00851A4A">
        <w:rPr>
          <w:color w:val="000000"/>
          <w:sz w:val="28"/>
          <w:szCs w:val="28"/>
        </w:rPr>
        <w:t xml:space="preserve">За 2014 год  в государственное казенное учреждение «Центр занятости населения Благодарненского района» за содействием в поиске подходящей работы обратились  1487 незанятых трудовой  деятельностью граждан, ищущих работу,  что на 16 </w:t>
      </w:r>
      <w:r>
        <w:rPr>
          <w:sz w:val="28"/>
          <w:szCs w:val="28"/>
        </w:rPr>
        <w:t>процентов</w:t>
      </w:r>
      <w:r w:rsidRPr="00851A4A">
        <w:rPr>
          <w:sz w:val="28"/>
          <w:szCs w:val="28"/>
        </w:rPr>
        <w:t xml:space="preserve"> ниже к аналогичному периоду прошлого года</w:t>
      </w:r>
      <w:r w:rsidRPr="00851A4A">
        <w:rPr>
          <w:color w:val="000000"/>
          <w:sz w:val="28"/>
          <w:szCs w:val="28"/>
        </w:rPr>
        <w:t xml:space="preserve">. </w:t>
      </w:r>
      <w:r w:rsidR="001D7A5F" w:rsidRPr="00851A4A">
        <w:rPr>
          <w:color w:val="000000"/>
          <w:sz w:val="28"/>
          <w:szCs w:val="28"/>
        </w:rPr>
        <w:t>На 01</w:t>
      </w:r>
      <w:r w:rsidR="001D7A5F">
        <w:rPr>
          <w:color w:val="000000"/>
          <w:sz w:val="28"/>
          <w:szCs w:val="28"/>
        </w:rPr>
        <w:t xml:space="preserve"> января </w:t>
      </w:r>
      <w:r w:rsidR="001D7A5F" w:rsidRPr="00851A4A">
        <w:rPr>
          <w:color w:val="000000"/>
          <w:sz w:val="28"/>
          <w:szCs w:val="28"/>
        </w:rPr>
        <w:t xml:space="preserve">2015 </w:t>
      </w:r>
      <w:r w:rsidR="001D7A5F">
        <w:rPr>
          <w:color w:val="000000"/>
          <w:sz w:val="28"/>
          <w:szCs w:val="28"/>
        </w:rPr>
        <w:t>года</w:t>
      </w:r>
      <w:r w:rsidR="001D7A5F" w:rsidRPr="00851A4A">
        <w:rPr>
          <w:color w:val="000000"/>
          <w:sz w:val="28"/>
          <w:szCs w:val="28"/>
        </w:rPr>
        <w:t xml:space="preserve"> уровень регистрируемой безработицы составляет 1 </w:t>
      </w:r>
      <w:r w:rsidR="001D7A5F">
        <w:rPr>
          <w:color w:val="000000"/>
          <w:sz w:val="28"/>
          <w:szCs w:val="28"/>
        </w:rPr>
        <w:t>процент</w:t>
      </w:r>
      <w:r w:rsidR="001D7A5F" w:rsidRPr="00851A4A">
        <w:rPr>
          <w:color w:val="000000"/>
          <w:sz w:val="28"/>
          <w:szCs w:val="28"/>
        </w:rPr>
        <w:t>.</w:t>
      </w:r>
    </w:p>
    <w:p w:rsidR="00CA3B1D" w:rsidRPr="004416E2" w:rsidRDefault="00926D23" w:rsidP="00926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3B1D" w:rsidRPr="0006422E">
        <w:rPr>
          <w:sz w:val="28"/>
          <w:szCs w:val="28"/>
        </w:rPr>
        <w:t xml:space="preserve">За отчетный период в районе родилось 819 детей. </w:t>
      </w:r>
      <w:r w:rsidR="00CA3B1D" w:rsidRPr="0006422E">
        <w:rPr>
          <w:color w:val="FF0000"/>
          <w:sz w:val="28"/>
          <w:szCs w:val="28"/>
        </w:rPr>
        <w:t xml:space="preserve"> </w:t>
      </w:r>
      <w:r w:rsidR="00CA3B1D" w:rsidRPr="0006422E">
        <w:rPr>
          <w:sz w:val="28"/>
          <w:szCs w:val="28"/>
        </w:rPr>
        <w:t>Число умерших составило 845 человек.  В районе сохраняется превышение числа умерших, над родившимися на 26 человек.</w:t>
      </w:r>
      <w:r w:rsidR="00CA3B1D" w:rsidRPr="0006422E">
        <w:rPr>
          <w:rFonts w:eastAsia="Calibri"/>
          <w:sz w:val="28"/>
          <w:szCs w:val="28"/>
          <w:lang w:eastAsia="en-US"/>
        </w:rPr>
        <w:t xml:space="preserve"> </w:t>
      </w:r>
      <w:r w:rsidR="00CA3B1D" w:rsidRPr="004416E2">
        <w:rPr>
          <w:sz w:val="28"/>
          <w:szCs w:val="28"/>
        </w:rPr>
        <w:t xml:space="preserve">  В 2014 году  зарегистрировано 365 браков (в 2013 году- 422), расторгнуто - 240 браков - уровень прошлого года. </w:t>
      </w: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5988"/>
        <w:gridCol w:w="3360"/>
      </w:tblGrid>
      <w:tr w:rsidR="00D25FD4" w:rsidRPr="00E76C3D" w:rsidTr="004C659B">
        <w:tc>
          <w:tcPr>
            <w:tcW w:w="5988" w:type="dxa"/>
            <w:shd w:val="clear" w:color="auto" w:fill="auto"/>
          </w:tcPr>
          <w:p w:rsidR="00CC6104" w:rsidRDefault="00CC6104" w:rsidP="006040A4">
            <w:pPr>
              <w:spacing w:line="240" w:lineRule="exact"/>
              <w:rPr>
                <w:sz w:val="28"/>
                <w:szCs w:val="28"/>
              </w:rPr>
            </w:pPr>
          </w:p>
          <w:p w:rsidR="00CC6104" w:rsidRDefault="00CC6104" w:rsidP="006040A4">
            <w:pPr>
              <w:spacing w:line="240" w:lineRule="exact"/>
              <w:rPr>
                <w:sz w:val="28"/>
                <w:szCs w:val="28"/>
              </w:rPr>
            </w:pPr>
          </w:p>
          <w:p w:rsidR="00CC6104" w:rsidRDefault="00CC6104" w:rsidP="006040A4">
            <w:pPr>
              <w:spacing w:line="240" w:lineRule="exact"/>
              <w:rPr>
                <w:sz w:val="28"/>
                <w:szCs w:val="28"/>
              </w:rPr>
            </w:pPr>
          </w:p>
          <w:p w:rsidR="00CC6104" w:rsidRDefault="00CC6104" w:rsidP="006040A4">
            <w:pPr>
              <w:spacing w:line="240" w:lineRule="exact"/>
              <w:rPr>
                <w:sz w:val="28"/>
                <w:szCs w:val="28"/>
              </w:rPr>
            </w:pPr>
          </w:p>
          <w:p w:rsidR="00D25FD4" w:rsidRPr="004E4627" w:rsidRDefault="00D25FD4" w:rsidP="006040A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E76C3D">
              <w:rPr>
                <w:sz w:val="28"/>
                <w:szCs w:val="28"/>
              </w:rPr>
              <w:t xml:space="preserve"> </w:t>
            </w:r>
            <w:r w:rsidR="006040A4">
              <w:rPr>
                <w:sz w:val="28"/>
                <w:szCs w:val="28"/>
              </w:rPr>
              <w:t>экономического развития</w:t>
            </w:r>
            <w:r w:rsidRPr="00E76C3D">
              <w:rPr>
                <w:sz w:val="28"/>
                <w:szCs w:val="28"/>
              </w:rPr>
              <w:t xml:space="preserve">  </w:t>
            </w:r>
            <w:r w:rsidRPr="004E4627">
              <w:rPr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</w:tc>
        <w:tc>
          <w:tcPr>
            <w:tcW w:w="3360" w:type="dxa"/>
            <w:shd w:val="clear" w:color="auto" w:fill="auto"/>
          </w:tcPr>
          <w:p w:rsidR="00D25FD4" w:rsidRPr="004E4627" w:rsidRDefault="00D25FD4" w:rsidP="004C659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25FD4" w:rsidRPr="004E4627" w:rsidRDefault="00D25FD4" w:rsidP="004C659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25FD4" w:rsidRDefault="00D25FD4" w:rsidP="004C659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6104" w:rsidRDefault="00CC6104" w:rsidP="006040A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6104" w:rsidRDefault="00CC6104" w:rsidP="006040A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C6104" w:rsidRDefault="00CC6104" w:rsidP="006040A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25FD4" w:rsidRPr="004E4627" w:rsidRDefault="00D25FD4" w:rsidP="006040A4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6040A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6040A4">
              <w:rPr>
                <w:sz w:val="28"/>
                <w:szCs w:val="28"/>
              </w:rPr>
              <w:t>Шаруденко</w:t>
            </w:r>
          </w:p>
        </w:tc>
      </w:tr>
    </w:tbl>
    <w:p w:rsidR="00D25FD4" w:rsidRDefault="00D25FD4" w:rsidP="00D25FD4"/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51A4A" w:rsidRDefault="00851A4A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06422E" w:rsidRPr="0006422E" w:rsidRDefault="0006422E" w:rsidP="0006422E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06422E">
        <w:rPr>
          <w:sz w:val="28"/>
          <w:szCs w:val="28"/>
        </w:rPr>
        <w:t xml:space="preserve"> </w:t>
      </w:r>
    </w:p>
    <w:p w:rsidR="0006422E" w:rsidRPr="0006422E" w:rsidRDefault="0006422E" w:rsidP="0006422E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</w:p>
    <w:p w:rsidR="00552D79" w:rsidRDefault="00552D79"/>
    <w:sectPr w:rsidR="00552D79" w:rsidSect="00C1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C"/>
    <w:rsid w:val="00003D2A"/>
    <w:rsid w:val="000044EE"/>
    <w:rsid w:val="000057C0"/>
    <w:rsid w:val="000145B3"/>
    <w:rsid w:val="00015624"/>
    <w:rsid w:val="00015FBA"/>
    <w:rsid w:val="00020093"/>
    <w:rsid w:val="00024243"/>
    <w:rsid w:val="00030E36"/>
    <w:rsid w:val="00031EE0"/>
    <w:rsid w:val="000462A1"/>
    <w:rsid w:val="00047539"/>
    <w:rsid w:val="000516D9"/>
    <w:rsid w:val="000575A3"/>
    <w:rsid w:val="0006422E"/>
    <w:rsid w:val="0006435C"/>
    <w:rsid w:val="00070EAC"/>
    <w:rsid w:val="00074845"/>
    <w:rsid w:val="00077276"/>
    <w:rsid w:val="000867A7"/>
    <w:rsid w:val="00086E3A"/>
    <w:rsid w:val="000975D5"/>
    <w:rsid w:val="000A0AF3"/>
    <w:rsid w:val="000A138D"/>
    <w:rsid w:val="000B5A62"/>
    <w:rsid w:val="000C601B"/>
    <w:rsid w:val="000D2307"/>
    <w:rsid w:val="000D31C3"/>
    <w:rsid w:val="000E13FA"/>
    <w:rsid w:val="000F28C7"/>
    <w:rsid w:val="000F2FF8"/>
    <w:rsid w:val="000F5C7C"/>
    <w:rsid w:val="00100464"/>
    <w:rsid w:val="00102B81"/>
    <w:rsid w:val="001208D7"/>
    <w:rsid w:val="00121EDD"/>
    <w:rsid w:val="0012418A"/>
    <w:rsid w:val="001267E2"/>
    <w:rsid w:val="00130C1F"/>
    <w:rsid w:val="00132552"/>
    <w:rsid w:val="00137BCA"/>
    <w:rsid w:val="00141713"/>
    <w:rsid w:val="001469BB"/>
    <w:rsid w:val="00162207"/>
    <w:rsid w:val="0016308D"/>
    <w:rsid w:val="0016378C"/>
    <w:rsid w:val="0018037D"/>
    <w:rsid w:val="001854DF"/>
    <w:rsid w:val="001873F8"/>
    <w:rsid w:val="0019122D"/>
    <w:rsid w:val="00192E7D"/>
    <w:rsid w:val="0019550A"/>
    <w:rsid w:val="001A41D2"/>
    <w:rsid w:val="001A611C"/>
    <w:rsid w:val="001A7642"/>
    <w:rsid w:val="001B000E"/>
    <w:rsid w:val="001B5E7B"/>
    <w:rsid w:val="001C5584"/>
    <w:rsid w:val="001C700F"/>
    <w:rsid w:val="001D1239"/>
    <w:rsid w:val="001D18B7"/>
    <w:rsid w:val="001D7A5F"/>
    <w:rsid w:val="001E10E7"/>
    <w:rsid w:val="001E3C7F"/>
    <w:rsid w:val="001E556E"/>
    <w:rsid w:val="001F0170"/>
    <w:rsid w:val="001F02A9"/>
    <w:rsid w:val="00211D1C"/>
    <w:rsid w:val="00211D59"/>
    <w:rsid w:val="00212106"/>
    <w:rsid w:val="00215459"/>
    <w:rsid w:val="00223D21"/>
    <w:rsid w:val="0023373E"/>
    <w:rsid w:val="00233C58"/>
    <w:rsid w:val="00234D64"/>
    <w:rsid w:val="002376EE"/>
    <w:rsid w:val="002413F0"/>
    <w:rsid w:val="002418A3"/>
    <w:rsid w:val="00242A05"/>
    <w:rsid w:val="00242FBF"/>
    <w:rsid w:val="00255612"/>
    <w:rsid w:val="00257C4B"/>
    <w:rsid w:val="002708D8"/>
    <w:rsid w:val="00273222"/>
    <w:rsid w:val="002858CF"/>
    <w:rsid w:val="00285B4B"/>
    <w:rsid w:val="002952A7"/>
    <w:rsid w:val="0029696E"/>
    <w:rsid w:val="00296991"/>
    <w:rsid w:val="002A07BD"/>
    <w:rsid w:val="002A208A"/>
    <w:rsid w:val="002A24EE"/>
    <w:rsid w:val="002A4531"/>
    <w:rsid w:val="002A6EF8"/>
    <w:rsid w:val="002A7468"/>
    <w:rsid w:val="002B77E1"/>
    <w:rsid w:val="002C22AF"/>
    <w:rsid w:val="002C5941"/>
    <w:rsid w:val="002C5D73"/>
    <w:rsid w:val="002D121C"/>
    <w:rsid w:val="002E1108"/>
    <w:rsid w:val="002E5487"/>
    <w:rsid w:val="002F4C53"/>
    <w:rsid w:val="002F5DD8"/>
    <w:rsid w:val="00302C88"/>
    <w:rsid w:val="00304D7A"/>
    <w:rsid w:val="00305589"/>
    <w:rsid w:val="00314808"/>
    <w:rsid w:val="0032027B"/>
    <w:rsid w:val="003329A9"/>
    <w:rsid w:val="00333CE9"/>
    <w:rsid w:val="00344057"/>
    <w:rsid w:val="00344410"/>
    <w:rsid w:val="003525BB"/>
    <w:rsid w:val="00355A5F"/>
    <w:rsid w:val="00366F4D"/>
    <w:rsid w:val="00370A2C"/>
    <w:rsid w:val="00370C09"/>
    <w:rsid w:val="003714C6"/>
    <w:rsid w:val="00371A5A"/>
    <w:rsid w:val="0037393D"/>
    <w:rsid w:val="00380232"/>
    <w:rsid w:val="003820A3"/>
    <w:rsid w:val="003862C5"/>
    <w:rsid w:val="00386ADD"/>
    <w:rsid w:val="00396A1B"/>
    <w:rsid w:val="003A1D3E"/>
    <w:rsid w:val="003A1F68"/>
    <w:rsid w:val="003A2766"/>
    <w:rsid w:val="003A75C9"/>
    <w:rsid w:val="003B29AC"/>
    <w:rsid w:val="003B3112"/>
    <w:rsid w:val="003C15BE"/>
    <w:rsid w:val="003D01F9"/>
    <w:rsid w:val="003D22C2"/>
    <w:rsid w:val="003D6A40"/>
    <w:rsid w:val="003E09C9"/>
    <w:rsid w:val="003F6C90"/>
    <w:rsid w:val="003F6E5D"/>
    <w:rsid w:val="00400345"/>
    <w:rsid w:val="00400D3B"/>
    <w:rsid w:val="00402086"/>
    <w:rsid w:val="00407BEC"/>
    <w:rsid w:val="00410567"/>
    <w:rsid w:val="00412EED"/>
    <w:rsid w:val="00413AF0"/>
    <w:rsid w:val="0042022B"/>
    <w:rsid w:val="0042085A"/>
    <w:rsid w:val="00437B74"/>
    <w:rsid w:val="004416E2"/>
    <w:rsid w:val="004440EB"/>
    <w:rsid w:val="00446257"/>
    <w:rsid w:val="004464E4"/>
    <w:rsid w:val="0045302C"/>
    <w:rsid w:val="004568CE"/>
    <w:rsid w:val="004670B0"/>
    <w:rsid w:val="0047143E"/>
    <w:rsid w:val="00486D90"/>
    <w:rsid w:val="00486D98"/>
    <w:rsid w:val="00490225"/>
    <w:rsid w:val="0049153D"/>
    <w:rsid w:val="004A09CC"/>
    <w:rsid w:val="004A3437"/>
    <w:rsid w:val="004A3AC9"/>
    <w:rsid w:val="004A6EA8"/>
    <w:rsid w:val="004C2A6E"/>
    <w:rsid w:val="004C2E02"/>
    <w:rsid w:val="004C43CA"/>
    <w:rsid w:val="004D7179"/>
    <w:rsid w:val="004E04B4"/>
    <w:rsid w:val="004E1D98"/>
    <w:rsid w:val="004E3934"/>
    <w:rsid w:val="004E590C"/>
    <w:rsid w:val="004E6B56"/>
    <w:rsid w:val="004F0400"/>
    <w:rsid w:val="004F1EC2"/>
    <w:rsid w:val="004F37DB"/>
    <w:rsid w:val="004F4356"/>
    <w:rsid w:val="00501E86"/>
    <w:rsid w:val="00502621"/>
    <w:rsid w:val="005105A3"/>
    <w:rsid w:val="0051468D"/>
    <w:rsid w:val="00532E22"/>
    <w:rsid w:val="005374E0"/>
    <w:rsid w:val="00537793"/>
    <w:rsid w:val="00551C9F"/>
    <w:rsid w:val="00552CED"/>
    <w:rsid w:val="00552D79"/>
    <w:rsid w:val="00561035"/>
    <w:rsid w:val="0057339F"/>
    <w:rsid w:val="00576D55"/>
    <w:rsid w:val="00581E6A"/>
    <w:rsid w:val="00584112"/>
    <w:rsid w:val="00584635"/>
    <w:rsid w:val="0059077A"/>
    <w:rsid w:val="00593EEC"/>
    <w:rsid w:val="00596BFE"/>
    <w:rsid w:val="00596DDF"/>
    <w:rsid w:val="005B2974"/>
    <w:rsid w:val="005B7A25"/>
    <w:rsid w:val="005C048C"/>
    <w:rsid w:val="005C507B"/>
    <w:rsid w:val="005E692C"/>
    <w:rsid w:val="005F0074"/>
    <w:rsid w:val="005F4345"/>
    <w:rsid w:val="005F51F6"/>
    <w:rsid w:val="006040A4"/>
    <w:rsid w:val="0060428E"/>
    <w:rsid w:val="006049D5"/>
    <w:rsid w:val="00622DC1"/>
    <w:rsid w:val="00632418"/>
    <w:rsid w:val="00633763"/>
    <w:rsid w:val="00634CE4"/>
    <w:rsid w:val="00640A69"/>
    <w:rsid w:val="0064288B"/>
    <w:rsid w:val="006428FD"/>
    <w:rsid w:val="00644492"/>
    <w:rsid w:val="00644E53"/>
    <w:rsid w:val="006466B6"/>
    <w:rsid w:val="0065297D"/>
    <w:rsid w:val="006602EC"/>
    <w:rsid w:val="00660E8D"/>
    <w:rsid w:val="00666BEE"/>
    <w:rsid w:val="00666FFE"/>
    <w:rsid w:val="006837F6"/>
    <w:rsid w:val="006909C4"/>
    <w:rsid w:val="00690C42"/>
    <w:rsid w:val="00690EDB"/>
    <w:rsid w:val="00692C96"/>
    <w:rsid w:val="006A14A3"/>
    <w:rsid w:val="006A2F2B"/>
    <w:rsid w:val="006A36EC"/>
    <w:rsid w:val="006A41C8"/>
    <w:rsid w:val="006A718E"/>
    <w:rsid w:val="006B0ECD"/>
    <w:rsid w:val="006B14BB"/>
    <w:rsid w:val="006B27F6"/>
    <w:rsid w:val="006C421E"/>
    <w:rsid w:val="006D148F"/>
    <w:rsid w:val="006D2734"/>
    <w:rsid w:val="006D3C8C"/>
    <w:rsid w:val="006D45B9"/>
    <w:rsid w:val="006E699D"/>
    <w:rsid w:val="006F57F8"/>
    <w:rsid w:val="006F79F6"/>
    <w:rsid w:val="00701290"/>
    <w:rsid w:val="00711984"/>
    <w:rsid w:val="007234E5"/>
    <w:rsid w:val="00723619"/>
    <w:rsid w:val="00724350"/>
    <w:rsid w:val="007309D6"/>
    <w:rsid w:val="0073723F"/>
    <w:rsid w:val="007505AB"/>
    <w:rsid w:val="00755FB9"/>
    <w:rsid w:val="00756949"/>
    <w:rsid w:val="00764B10"/>
    <w:rsid w:val="00771CEB"/>
    <w:rsid w:val="00774854"/>
    <w:rsid w:val="00775620"/>
    <w:rsid w:val="007827E2"/>
    <w:rsid w:val="00783CDD"/>
    <w:rsid w:val="007870E0"/>
    <w:rsid w:val="00791330"/>
    <w:rsid w:val="007916A2"/>
    <w:rsid w:val="00792207"/>
    <w:rsid w:val="0079548F"/>
    <w:rsid w:val="007975FD"/>
    <w:rsid w:val="007A3D61"/>
    <w:rsid w:val="007A6A88"/>
    <w:rsid w:val="007B079D"/>
    <w:rsid w:val="007B1D0E"/>
    <w:rsid w:val="007B4F09"/>
    <w:rsid w:val="007C1AFC"/>
    <w:rsid w:val="007C5479"/>
    <w:rsid w:val="007D473A"/>
    <w:rsid w:val="007D7716"/>
    <w:rsid w:val="007E474F"/>
    <w:rsid w:val="007F2A78"/>
    <w:rsid w:val="007F5065"/>
    <w:rsid w:val="007F7EE2"/>
    <w:rsid w:val="008011D7"/>
    <w:rsid w:val="008053FF"/>
    <w:rsid w:val="008146B1"/>
    <w:rsid w:val="00816C71"/>
    <w:rsid w:val="008201AE"/>
    <w:rsid w:val="0082312B"/>
    <w:rsid w:val="00830BBD"/>
    <w:rsid w:val="008322FB"/>
    <w:rsid w:val="00833992"/>
    <w:rsid w:val="008479DE"/>
    <w:rsid w:val="00851A4A"/>
    <w:rsid w:val="00852008"/>
    <w:rsid w:val="00871A83"/>
    <w:rsid w:val="00874FA6"/>
    <w:rsid w:val="00876A04"/>
    <w:rsid w:val="008860BA"/>
    <w:rsid w:val="00887C97"/>
    <w:rsid w:val="00892482"/>
    <w:rsid w:val="00895AF2"/>
    <w:rsid w:val="00896365"/>
    <w:rsid w:val="008A1146"/>
    <w:rsid w:val="008B473C"/>
    <w:rsid w:val="008C192F"/>
    <w:rsid w:val="008C353D"/>
    <w:rsid w:val="008D1B5E"/>
    <w:rsid w:val="008D5A8C"/>
    <w:rsid w:val="008F1D71"/>
    <w:rsid w:val="00902608"/>
    <w:rsid w:val="00903677"/>
    <w:rsid w:val="00911F2E"/>
    <w:rsid w:val="009174DA"/>
    <w:rsid w:val="00920325"/>
    <w:rsid w:val="00926D23"/>
    <w:rsid w:val="00927A20"/>
    <w:rsid w:val="0093269C"/>
    <w:rsid w:val="00935221"/>
    <w:rsid w:val="00937475"/>
    <w:rsid w:val="0093795D"/>
    <w:rsid w:val="0094422C"/>
    <w:rsid w:val="00955CEF"/>
    <w:rsid w:val="009630F5"/>
    <w:rsid w:val="00965F14"/>
    <w:rsid w:val="0096652D"/>
    <w:rsid w:val="00975143"/>
    <w:rsid w:val="00977E3F"/>
    <w:rsid w:val="009806DE"/>
    <w:rsid w:val="009946F9"/>
    <w:rsid w:val="00994C8C"/>
    <w:rsid w:val="00994C9E"/>
    <w:rsid w:val="009A35D6"/>
    <w:rsid w:val="009A503A"/>
    <w:rsid w:val="009A6E57"/>
    <w:rsid w:val="009B42D8"/>
    <w:rsid w:val="009B5A86"/>
    <w:rsid w:val="009B5C1F"/>
    <w:rsid w:val="009D1F4F"/>
    <w:rsid w:val="009D287D"/>
    <w:rsid w:val="009E7D96"/>
    <w:rsid w:val="009F5BE8"/>
    <w:rsid w:val="00A00945"/>
    <w:rsid w:val="00A02B62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61FD2"/>
    <w:rsid w:val="00A65650"/>
    <w:rsid w:val="00A66D37"/>
    <w:rsid w:val="00A850A1"/>
    <w:rsid w:val="00A91194"/>
    <w:rsid w:val="00A923ED"/>
    <w:rsid w:val="00A96EF5"/>
    <w:rsid w:val="00A97676"/>
    <w:rsid w:val="00AA66B1"/>
    <w:rsid w:val="00AB596F"/>
    <w:rsid w:val="00AB66A1"/>
    <w:rsid w:val="00AC49B0"/>
    <w:rsid w:val="00AC66C6"/>
    <w:rsid w:val="00AC7C00"/>
    <w:rsid w:val="00AD1418"/>
    <w:rsid w:val="00AD22A3"/>
    <w:rsid w:val="00AD6536"/>
    <w:rsid w:val="00AD6A32"/>
    <w:rsid w:val="00AD7BFE"/>
    <w:rsid w:val="00AE0C1C"/>
    <w:rsid w:val="00AE1C50"/>
    <w:rsid w:val="00AE2C8F"/>
    <w:rsid w:val="00AE487A"/>
    <w:rsid w:val="00AE6E71"/>
    <w:rsid w:val="00AE74BC"/>
    <w:rsid w:val="00AF0715"/>
    <w:rsid w:val="00B04194"/>
    <w:rsid w:val="00B07B92"/>
    <w:rsid w:val="00B07F06"/>
    <w:rsid w:val="00B10168"/>
    <w:rsid w:val="00B10A55"/>
    <w:rsid w:val="00B14C0B"/>
    <w:rsid w:val="00B20DF4"/>
    <w:rsid w:val="00B216EC"/>
    <w:rsid w:val="00B224C6"/>
    <w:rsid w:val="00B4293D"/>
    <w:rsid w:val="00B4584B"/>
    <w:rsid w:val="00B61EFC"/>
    <w:rsid w:val="00B639D8"/>
    <w:rsid w:val="00B73160"/>
    <w:rsid w:val="00B75811"/>
    <w:rsid w:val="00B7673B"/>
    <w:rsid w:val="00B821BB"/>
    <w:rsid w:val="00B82E46"/>
    <w:rsid w:val="00B9488C"/>
    <w:rsid w:val="00BA03B9"/>
    <w:rsid w:val="00BA3B55"/>
    <w:rsid w:val="00BA5D81"/>
    <w:rsid w:val="00BB6A12"/>
    <w:rsid w:val="00BC5E52"/>
    <w:rsid w:val="00BD0EA6"/>
    <w:rsid w:val="00BD34B5"/>
    <w:rsid w:val="00BD6FE8"/>
    <w:rsid w:val="00BD70D8"/>
    <w:rsid w:val="00BE341E"/>
    <w:rsid w:val="00BE3F20"/>
    <w:rsid w:val="00BE7FF4"/>
    <w:rsid w:val="00BF2311"/>
    <w:rsid w:val="00BF464B"/>
    <w:rsid w:val="00BF6C12"/>
    <w:rsid w:val="00BF7A97"/>
    <w:rsid w:val="00C0108B"/>
    <w:rsid w:val="00C15457"/>
    <w:rsid w:val="00C15CE4"/>
    <w:rsid w:val="00C2577C"/>
    <w:rsid w:val="00C27E24"/>
    <w:rsid w:val="00C31455"/>
    <w:rsid w:val="00C31BE7"/>
    <w:rsid w:val="00C33605"/>
    <w:rsid w:val="00C3496E"/>
    <w:rsid w:val="00C3624E"/>
    <w:rsid w:val="00C408FD"/>
    <w:rsid w:val="00C4168F"/>
    <w:rsid w:val="00C539F0"/>
    <w:rsid w:val="00C54A81"/>
    <w:rsid w:val="00C56513"/>
    <w:rsid w:val="00C6633F"/>
    <w:rsid w:val="00C72D0D"/>
    <w:rsid w:val="00C73367"/>
    <w:rsid w:val="00C767CA"/>
    <w:rsid w:val="00C8086F"/>
    <w:rsid w:val="00C80CFD"/>
    <w:rsid w:val="00C816D2"/>
    <w:rsid w:val="00C83ABF"/>
    <w:rsid w:val="00C8710F"/>
    <w:rsid w:val="00C8761E"/>
    <w:rsid w:val="00C918B0"/>
    <w:rsid w:val="00C95620"/>
    <w:rsid w:val="00CA3B1D"/>
    <w:rsid w:val="00CA54FC"/>
    <w:rsid w:val="00CB11E4"/>
    <w:rsid w:val="00CB278C"/>
    <w:rsid w:val="00CB7AFF"/>
    <w:rsid w:val="00CC0FA4"/>
    <w:rsid w:val="00CC2156"/>
    <w:rsid w:val="00CC3F47"/>
    <w:rsid w:val="00CC465A"/>
    <w:rsid w:val="00CC6104"/>
    <w:rsid w:val="00CC74A3"/>
    <w:rsid w:val="00CD2E46"/>
    <w:rsid w:val="00CD3F06"/>
    <w:rsid w:val="00CD5839"/>
    <w:rsid w:val="00CD5B40"/>
    <w:rsid w:val="00CE2597"/>
    <w:rsid w:val="00CE34D7"/>
    <w:rsid w:val="00CE7539"/>
    <w:rsid w:val="00D014B8"/>
    <w:rsid w:val="00D118F3"/>
    <w:rsid w:val="00D11D3B"/>
    <w:rsid w:val="00D14AE1"/>
    <w:rsid w:val="00D25FD4"/>
    <w:rsid w:val="00D31B5E"/>
    <w:rsid w:val="00D32218"/>
    <w:rsid w:val="00D34377"/>
    <w:rsid w:val="00D37CA7"/>
    <w:rsid w:val="00D41211"/>
    <w:rsid w:val="00D4637D"/>
    <w:rsid w:val="00D46B81"/>
    <w:rsid w:val="00D512ED"/>
    <w:rsid w:val="00D5531F"/>
    <w:rsid w:val="00D579AB"/>
    <w:rsid w:val="00D60769"/>
    <w:rsid w:val="00D653EE"/>
    <w:rsid w:val="00D67822"/>
    <w:rsid w:val="00D67F7B"/>
    <w:rsid w:val="00D742D5"/>
    <w:rsid w:val="00D74526"/>
    <w:rsid w:val="00D76AD3"/>
    <w:rsid w:val="00D84305"/>
    <w:rsid w:val="00D952A1"/>
    <w:rsid w:val="00D96075"/>
    <w:rsid w:val="00D97B27"/>
    <w:rsid w:val="00DB288C"/>
    <w:rsid w:val="00DD2083"/>
    <w:rsid w:val="00DD2527"/>
    <w:rsid w:val="00DD37D6"/>
    <w:rsid w:val="00DD7C5E"/>
    <w:rsid w:val="00DE45C6"/>
    <w:rsid w:val="00DE7B02"/>
    <w:rsid w:val="00DF08B1"/>
    <w:rsid w:val="00DF0982"/>
    <w:rsid w:val="00DF480F"/>
    <w:rsid w:val="00E03627"/>
    <w:rsid w:val="00E13E77"/>
    <w:rsid w:val="00E3653C"/>
    <w:rsid w:val="00E4150C"/>
    <w:rsid w:val="00E46234"/>
    <w:rsid w:val="00E50AF6"/>
    <w:rsid w:val="00E50E7E"/>
    <w:rsid w:val="00E52A13"/>
    <w:rsid w:val="00E54F3F"/>
    <w:rsid w:val="00E571A0"/>
    <w:rsid w:val="00E726AA"/>
    <w:rsid w:val="00E80E1A"/>
    <w:rsid w:val="00E8425B"/>
    <w:rsid w:val="00E847BD"/>
    <w:rsid w:val="00E84B17"/>
    <w:rsid w:val="00E8767E"/>
    <w:rsid w:val="00E9247A"/>
    <w:rsid w:val="00E947CF"/>
    <w:rsid w:val="00EA5F5A"/>
    <w:rsid w:val="00EA60A2"/>
    <w:rsid w:val="00EB119E"/>
    <w:rsid w:val="00EC5955"/>
    <w:rsid w:val="00ED4CEE"/>
    <w:rsid w:val="00ED5B11"/>
    <w:rsid w:val="00EE03B5"/>
    <w:rsid w:val="00EE0D2F"/>
    <w:rsid w:val="00EE0EBB"/>
    <w:rsid w:val="00EE215A"/>
    <w:rsid w:val="00EE7A8F"/>
    <w:rsid w:val="00EF261E"/>
    <w:rsid w:val="00EF3855"/>
    <w:rsid w:val="00F00068"/>
    <w:rsid w:val="00F028A1"/>
    <w:rsid w:val="00F03C46"/>
    <w:rsid w:val="00F05345"/>
    <w:rsid w:val="00F0560E"/>
    <w:rsid w:val="00F06959"/>
    <w:rsid w:val="00F132E3"/>
    <w:rsid w:val="00F20883"/>
    <w:rsid w:val="00F23B15"/>
    <w:rsid w:val="00F2524F"/>
    <w:rsid w:val="00F26F9D"/>
    <w:rsid w:val="00F358A7"/>
    <w:rsid w:val="00F37F01"/>
    <w:rsid w:val="00F452D8"/>
    <w:rsid w:val="00F46267"/>
    <w:rsid w:val="00F474BA"/>
    <w:rsid w:val="00F475B0"/>
    <w:rsid w:val="00F5211D"/>
    <w:rsid w:val="00F576C8"/>
    <w:rsid w:val="00F602ED"/>
    <w:rsid w:val="00F67C97"/>
    <w:rsid w:val="00F7361A"/>
    <w:rsid w:val="00F73823"/>
    <w:rsid w:val="00F8274B"/>
    <w:rsid w:val="00F83B49"/>
    <w:rsid w:val="00F84D75"/>
    <w:rsid w:val="00F8549D"/>
    <w:rsid w:val="00F85967"/>
    <w:rsid w:val="00F900A3"/>
    <w:rsid w:val="00F969EE"/>
    <w:rsid w:val="00FA1476"/>
    <w:rsid w:val="00FB0AB3"/>
    <w:rsid w:val="00FB619C"/>
    <w:rsid w:val="00FC1BF4"/>
    <w:rsid w:val="00FC3158"/>
    <w:rsid w:val="00FC4624"/>
    <w:rsid w:val="00FC604E"/>
    <w:rsid w:val="00FC74C4"/>
    <w:rsid w:val="00FD3A10"/>
    <w:rsid w:val="00FD4434"/>
    <w:rsid w:val="00FD5916"/>
    <w:rsid w:val="00FE0789"/>
    <w:rsid w:val="00FE1B4E"/>
    <w:rsid w:val="00FE7B1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F9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60B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Normal">
    <w:name w:val="ConsPlusNormal"/>
    <w:rsid w:val="00E726A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B639D8"/>
    <w:pPr>
      <w:spacing w:line="320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B639D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639D8"/>
    <w:pPr>
      <w:spacing w:line="325" w:lineRule="exact"/>
      <w:ind w:firstLine="619"/>
      <w:jc w:val="both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775620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6">
    <w:name w:val="Title"/>
    <w:basedOn w:val="a"/>
    <w:link w:val="a7"/>
    <w:qFormat/>
    <w:rsid w:val="00775620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775620"/>
    <w:rPr>
      <w:rFonts w:eastAsia="Times New Roman" w:cs="Times New Roman"/>
      <w:szCs w:val="28"/>
      <w:lang w:eastAsia="ru-RU"/>
    </w:rPr>
  </w:style>
  <w:style w:type="paragraph" w:customStyle="1" w:styleId="ConsTitle">
    <w:name w:val="ConsTitle"/>
    <w:rsid w:val="007756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F37DB"/>
    <w:pPr>
      <w:widowControl/>
      <w:autoSpaceDE/>
      <w:autoSpaceDN/>
      <w:adjustRightInd/>
      <w:ind w:left="5529"/>
      <w:jc w:val="center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4F37DB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A3B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A3B1D"/>
    <w:rPr>
      <w:rFonts w:eastAsiaTheme="minorEastAsia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E7B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F9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860B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Normal">
    <w:name w:val="ConsPlusNormal"/>
    <w:rsid w:val="00E726A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B639D8"/>
    <w:pPr>
      <w:spacing w:line="320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rsid w:val="00B639D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639D8"/>
    <w:pPr>
      <w:spacing w:line="325" w:lineRule="exact"/>
      <w:ind w:firstLine="619"/>
      <w:jc w:val="both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775620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6">
    <w:name w:val="Title"/>
    <w:basedOn w:val="a"/>
    <w:link w:val="a7"/>
    <w:qFormat/>
    <w:rsid w:val="00775620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775620"/>
    <w:rPr>
      <w:rFonts w:eastAsia="Times New Roman" w:cs="Times New Roman"/>
      <w:szCs w:val="28"/>
      <w:lang w:eastAsia="ru-RU"/>
    </w:rPr>
  </w:style>
  <w:style w:type="paragraph" w:customStyle="1" w:styleId="ConsTitle">
    <w:name w:val="ConsTitle"/>
    <w:rsid w:val="007756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F37DB"/>
    <w:pPr>
      <w:widowControl/>
      <w:autoSpaceDE/>
      <w:autoSpaceDN/>
      <w:adjustRightInd/>
      <w:ind w:left="5529"/>
      <w:jc w:val="center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4F37DB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A3B1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A3B1D"/>
    <w:rPr>
      <w:rFonts w:eastAsiaTheme="minorEastAsia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E7B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BEC0-A834-4A3B-8DA0-23980B47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ADMIN</cp:lastModifiedBy>
  <cp:revision>4</cp:revision>
  <cp:lastPrinted>2015-02-27T07:21:00Z</cp:lastPrinted>
  <dcterms:created xsi:type="dcterms:W3CDTF">2015-02-27T07:22:00Z</dcterms:created>
  <dcterms:modified xsi:type="dcterms:W3CDTF">2015-03-16T13:41:00Z</dcterms:modified>
</cp:coreProperties>
</file>