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2A" w:rsidRDefault="00AC2A2A" w:rsidP="006E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ПОДДЕРЖКА БИЗНЕСА В 2022 ГОДУ</w:t>
      </w:r>
    </w:p>
    <w:p w:rsidR="00AC2A2A" w:rsidRPr="006E4D2A" w:rsidRDefault="00AC2A2A" w:rsidP="006E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bookmarkStart w:id="0" w:name="_GoBack"/>
      <w:bookmarkEnd w:id="0"/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Мораторий на проверки</w:t>
      </w:r>
    </w:p>
    <w:p w:rsidR="00C14A8F" w:rsidRDefault="00C14A8F" w:rsidP="002C5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10 марта и до 31 декабря 2022 года вводится запрет (мораторий) на плановые проверки И</w:t>
      </w:r>
      <w:r w:rsidR="009F6E7F"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ндивидуальных </w:t>
      </w:r>
      <w:proofErr w:type="gramStart"/>
      <w:r w:rsidR="009F6E7F"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предпринимателей </w:t>
      </w: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proofErr w:type="gramEnd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предприятий малого и среднего бизнеса (МСП). За исключением случаев, когда есть риски для жизни и здоровья граждан.</w:t>
      </w:r>
    </w:p>
    <w:p w:rsidR="006E4D2A" w:rsidRPr="006E4D2A" w:rsidRDefault="006E4D2A" w:rsidP="006E4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Меры поддержки от Ц</w:t>
      </w:r>
      <w:r w:rsidR="00363DC3"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ентрального </w:t>
      </w:r>
      <w:r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</w:t>
      </w:r>
      <w:r w:rsidR="00363DC3"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анка РФ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Отменены надбавки к коэффициентам риска по выданным с 1 марта 2022 года: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необеспеченным </w:t>
      </w:r>
      <w:proofErr w:type="spellStart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потребкредитам</w:t>
      </w:r>
      <w:proofErr w:type="spellEnd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рублях (кроме кредитов с полной стоимостью – ПСК свыше 35% и кредитов с ПСК от 20 до 35% с показателем долговой нагрузки более 80%);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ипотечным кредитам в рублях (кроме кредитов с LTV (соотношение величины основного долга и справедливой стоимости предмета залога) свыше 90%);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кредитам, предоставленным физлицам в рублях по договору участия в долевом строительстве.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Снижены надбавки к коэффициентам риска по выданным с 01.03.2022 необеспеченным </w:t>
      </w:r>
      <w:proofErr w:type="spellStart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потребкредитам</w:t>
      </w:r>
      <w:proofErr w:type="spellEnd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рублях с показателем долговой нагрузки заемщика свыше 80% и значением ПСК от 20 до 35%.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Отложено до 01.01.2023 введение </w:t>
      </w:r>
      <w:proofErr w:type="spellStart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макропруденциальных</w:t>
      </w:r>
      <w:proofErr w:type="spellEnd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лимитов в отношении необеспеченных </w:t>
      </w:r>
      <w:proofErr w:type="spellStart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потребкредитов</w:t>
      </w:r>
      <w:proofErr w:type="spellEnd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(займов).</w:t>
      </w:r>
    </w:p>
    <w:p w:rsidR="00C14A8F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Кредитным и </w:t>
      </w:r>
      <w:proofErr w:type="spellStart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микрофинансовым</w:t>
      </w:r>
      <w:proofErr w:type="spellEnd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организациям (МФО), кредитным </w:t>
      </w:r>
      <w:proofErr w:type="spellStart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потребкооперативам</w:t>
      </w:r>
      <w:proofErr w:type="spellEnd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с/х кредитным </w:t>
      </w:r>
      <w:proofErr w:type="spellStart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потребкооперативам</w:t>
      </w:r>
      <w:proofErr w:type="spellEnd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жилищным накопительным кооперативам рекомендовано приостановить до 31.12.2022 принудительное выселение должников (бывших собственников и совместно проживающих с ними) из жилых помещений, на которые кредиторами ранее было обращено взыскание.</w:t>
      </w:r>
    </w:p>
    <w:p w:rsidR="00507472" w:rsidRDefault="00507472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211D2B" w:rsidRPr="00211D2B" w:rsidRDefault="00211D2B" w:rsidP="00211D2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1424"/>
          <w:spacing w:val="-15"/>
          <w:sz w:val="28"/>
          <w:szCs w:val="28"/>
        </w:rPr>
      </w:pPr>
      <w:r w:rsidRPr="00211D2B">
        <w:rPr>
          <w:rStyle w:val="a5"/>
          <w:b/>
          <w:bCs/>
          <w:color w:val="001424"/>
          <w:spacing w:val="-15"/>
          <w:sz w:val="28"/>
          <w:szCs w:val="28"/>
          <w:bdr w:val="none" w:sz="0" w:space="0" w:color="auto" w:frame="1"/>
        </w:rPr>
        <w:t>Выдача льготных кредитов</w:t>
      </w:r>
    </w:p>
    <w:p w:rsidR="00211D2B" w:rsidRPr="00507472" w:rsidRDefault="00211D2B" w:rsidP="00211D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1424"/>
          <w:sz w:val="28"/>
          <w:szCs w:val="28"/>
        </w:rPr>
      </w:pPr>
      <w:r w:rsidRPr="00507472">
        <w:rPr>
          <w:rStyle w:val="a5"/>
          <w:b w:val="0"/>
          <w:color w:val="001424"/>
          <w:sz w:val="28"/>
          <w:szCs w:val="28"/>
          <w:bdr w:val="none" w:sz="0" w:space="0" w:color="auto" w:frame="1"/>
        </w:rPr>
        <w:t>Банк России предлагает программы льготного кредитования со ставками не выше 15% для малого бизнеса и 13,5% для средних предприятий</w:t>
      </w:r>
      <w:r w:rsidRPr="00507472">
        <w:rPr>
          <w:b/>
          <w:color w:val="001424"/>
          <w:sz w:val="28"/>
          <w:szCs w:val="28"/>
        </w:rPr>
        <w:t>:</w:t>
      </w:r>
    </w:p>
    <w:p w:rsidR="00211D2B" w:rsidRPr="00211D2B" w:rsidRDefault="00211D2B" w:rsidP="00507472">
      <w:pPr>
        <w:pStyle w:val="a3"/>
        <w:spacing w:before="0" w:beforeAutospacing="0" w:after="0" w:afterAutospacing="0"/>
        <w:jc w:val="both"/>
        <w:textAlignment w:val="baseline"/>
        <w:rPr>
          <w:color w:val="001424"/>
          <w:sz w:val="28"/>
          <w:szCs w:val="28"/>
        </w:rPr>
      </w:pPr>
      <w:r w:rsidRPr="00211D2B">
        <w:rPr>
          <w:color w:val="001424"/>
          <w:sz w:val="28"/>
          <w:szCs w:val="28"/>
        </w:rPr>
        <w:t>Льготный кредит на увеличение оборотных средств, чтобы закупить материалы или товары, оплатить необходимые услуги и т.п. Кредит выдается на срок до 1 года, условия действуют до 30.12.2022. Сумма, которой вы можете воспользоваться, не должна превышать 300 тыс. руб. для микро- и малых предприятий, и 1 млн руб. для средних компаний.</w:t>
      </w:r>
    </w:p>
    <w:p w:rsidR="00211D2B" w:rsidRPr="00211D2B" w:rsidRDefault="00211D2B" w:rsidP="00507472">
      <w:pPr>
        <w:pStyle w:val="a3"/>
        <w:spacing w:before="0" w:beforeAutospacing="0" w:after="0" w:afterAutospacing="0"/>
        <w:jc w:val="both"/>
        <w:textAlignment w:val="baseline"/>
        <w:rPr>
          <w:color w:val="001424"/>
          <w:sz w:val="28"/>
          <w:szCs w:val="28"/>
        </w:rPr>
      </w:pPr>
      <w:r w:rsidRPr="00211D2B">
        <w:rPr>
          <w:color w:val="001424"/>
          <w:sz w:val="28"/>
          <w:szCs w:val="28"/>
        </w:rPr>
        <w:t>Инвестиционные льготные кредиты на расширение производства, открытие нового бизнеса и т.п. — на срок до трех лет, обратиться за кредитом можно до конца 2022 года. На инвестиционные цели занять деньги у банка могут любые субъекты МСП. Размер кредита ограничен одним миллионом рублей.</w:t>
      </w:r>
    </w:p>
    <w:p w:rsidR="00211D2B" w:rsidRDefault="00211D2B" w:rsidP="00211D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1424"/>
          <w:sz w:val="28"/>
          <w:szCs w:val="28"/>
        </w:rPr>
      </w:pPr>
      <w:r w:rsidRPr="00211D2B">
        <w:rPr>
          <w:color w:val="001424"/>
          <w:sz w:val="28"/>
          <w:szCs w:val="28"/>
        </w:rPr>
        <w:t>Список банков, где можно получить кредиты можно посмотреть </w:t>
      </w:r>
      <w:hyperlink r:id="rId6" w:tgtFrame="_blank" w:history="1">
        <w:r w:rsidRPr="00211D2B">
          <w:rPr>
            <w:rStyle w:val="a4"/>
            <w:color w:val="E30611"/>
            <w:sz w:val="28"/>
            <w:szCs w:val="28"/>
          </w:rPr>
          <w:t>здесь</w:t>
        </w:r>
      </w:hyperlink>
      <w:r w:rsidRPr="00211D2B">
        <w:rPr>
          <w:color w:val="001424"/>
          <w:sz w:val="28"/>
          <w:szCs w:val="28"/>
        </w:rPr>
        <w:t>, а условия Программы — </w:t>
      </w:r>
      <w:hyperlink r:id="rId7" w:tgtFrame="_blank" w:history="1">
        <w:r w:rsidRPr="00211D2B">
          <w:rPr>
            <w:rStyle w:val="a4"/>
            <w:color w:val="E30611"/>
            <w:sz w:val="28"/>
            <w:szCs w:val="28"/>
          </w:rPr>
          <w:t>здесь</w:t>
        </w:r>
      </w:hyperlink>
      <w:r w:rsidRPr="00211D2B">
        <w:rPr>
          <w:color w:val="001424"/>
          <w:sz w:val="28"/>
          <w:szCs w:val="28"/>
        </w:rPr>
        <w:t>.</w:t>
      </w:r>
    </w:p>
    <w:p w:rsidR="00507472" w:rsidRPr="00211D2B" w:rsidRDefault="00507472" w:rsidP="00211D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1424"/>
          <w:sz w:val="28"/>
          <w:szCs w:val="28"/>
        </w:rPr>
      </w:pPr>
    </w:p>
    <w:p w:rsidR="00211D2B" w:rsidRPr="00211D2B" w:rsidRDefault="00211D2B" w:rsidP="00211D2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1424"/>
          <w:spacing w:val="-15"/>
          <w:sz w:val="28"/>
          <w:szCs w:val="28"/>
        </w:rPr>
      </w:pPr>
      <w:r w:rsidRPr="00211D2B">
        <w:rPr>
          <w:rStyle w:val="a5"/>
          <w:b/>
          <w:bCs/>
          <w:color w:val="001424"/>
          <w:spacing w:val="-15"/>
          <w:sz w:val="28"/>
          <w:szCs w:val="28"/>
          <w:bdr w:val="none" w:sz="0" w:space="0" w:color="auto" w:frame="1"/>
        </w:rPr>
        <w:t>Введение кредитных каникул</w:t>
      </w:r>
    </w:p>
    <w:p w:rsidR="00211D2B" w:rsidRPr="00211D2B" w:rsidRDefault="00211D2B" w:rsidP="00211D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1424"/>
          <w:sz w:val="28"/>
          <w:szCs w:val="28"/>
        </w:rPr>
      </w:pPr>
      <w:r w:rsidRPr="00211D2B">
        <w:rPr>
          <w:color w:val="001424"/>
          <w:sz w:val="28"/>
          <w:szCs w:val="28"/>
        </w:rPr>
        <w:t>Правительство РФ в своем </w:t>
      </w:r>
      <w:hyperlink r:id="rId8" w:tgtFrame="_blank" w:history="1">
        <w:r w:rsidRPr="00211D2B">
          <w:rPr>
            <w:rStyle w:val="a4"/>
            <w:color w:val="E30611"/>
            <w:sz w:val="28"/>
            <w:szCs w:val="28"/>
          </w:rPr>
          <w:t>Постановлении от 10.03.2022 № 337</w:t>
        </w:r>
      </w:hyperlink>
      <w:r w:rsidRPr="00211D2B">
        <w:rPr>
          <w:color w:val="001424"/>
          <w:sz w:val="28"/>
          <w:szCs w:val="28"/>
        </w:rPr>
        <w:t xml:space="preserve"> перечислило сферы деятельности, которым можно на полгода отсрочить выплату </w:t>
      </w:r>
      <w:r w:rsidRPr="00211D2B">
        <w:rPr>
          <w:color w:val="001424"/>
          <w:sz w:val="28"/>
          <w:szCs w:val="28"/>
        </w:rPr>
        <w:lastRenderedPageBreak/>
        <w:t>полученных кредитов и процентов по ним. Каникулы распространяются на кредиты, полученные до 1 марта 2022 года. Обратиться в кредитные организации для получения отсрочки можно до 30 сентября 2022 года включительно.</w:t>
      </w:r>
    </w:p>
    <w:p w:rsidR="00211D2B" w:rsidRPr="00211D2B" w:rsidRDefault="00211D2B" w:rsidP="00211D2B">
      <w:pPr>
        <w:pStyle w:val="a3"/>
        <w:spacing w:before="0" w:beforeAutospacing="0" w:after="0" w:afterAutospacing="0"/>
        <w:jc w:val="both"/>
        <w:textAlignment w:val="baseline"/>
        <w:rPr>
          <w:color w:val="001424"/>
          <w:sz w:val="28"/>
          <w:szCs w:val="28"/>
        </w:rPr>
      </w:pPr>
      <w:r w:rsidRPr="00211D2B">
        <w:rPr>
          <w:color w:val="001424"/>
          <w:sz w:val="28"/>
          <w:szCs w:val="28"/>
        </w:rPr>
        <w:br/>
        <w:t>сельское хозяйство; обрабатывающие производства; оптовая и розничная торговля; ремонт транспорта, компьютеров, предметов быта; гостиницы; общепит; издательства, телевидение; разработка программного обеспечения; операции с недвижимостью; компании по трудоустройству; организация конференций и выставок; образование; здравоохранение и социальные услуги; парикмахерские и салоны красоты; деятельность в области культуры, спорта, досуга и развлечений.</w:t>
      </w:r>
    </w:p>
    <w:p w:rsidR="006E4D2A" w:rsidRPr="00211D2B" w:rsidRDefault="006E4D2A" w:rsidP="0021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211D2B" w:rsidRPr="00211D2B" w:rsidRDefault="00211D2B" w:rsidP="00211D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1424"/>
          <w:spacing w:val="-15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b/>
          <w:bCs/>
          <w:color w:val="001424"/>
          <w:spacing w:val="-15"/>
          <w:sz w:val="28"/>
          <w:szCs w:val="28"/>
          <w:bdr w:val="none" w:sz="0" w:space="0" w:color="auto" w:frame="1"/>
          <w:lang w:eastAsia="ru-RU"/>
        </w:rPr>
        <w:t>Субсидии из Фонда социального страхования (ФСС) для стимулирования занятости</w:t>
      </w:r>
    </w:p>
    <w:p w:rsidR="00211D2B" w:rsidRPr="00211D2B" w:rsidRDefault="00211D2B" w:rsidP="0021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 xml:space="preserve">Согласно Постановлению Правительства РФ от 13.03.2021 № 362 (с изменениями, внесенными Постановлением от 18.03.2022 № 398), </w:t>
      </w:r>
      <w:proofErr w:type="spellStart"/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юрлица</w:t>
      </w:r>
      <w:proofErr w:type="spellEnd"/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, некоммерческие организации и ИП могут получить субсидии из ФСС при найме на работу определенных категорий граждан. Размер субсидии — МРОТ + взносы + районный коэффициент, если он есть. Субсидия в таком размере выплачивается трижды на каждого сотрудника: через месяц работы, через три и через шесть.</w:t>
      </w:r>
    </w:p>
    <w:p w:rsidR="00211D2B" w:rsidRPr="00211D2B" w:rsidRDefault="00211D2B" w:rsidP="0021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Категории граждан, при приеме на работу которых, вы можете получить субсидии: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молодежь до 30 лет;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лица с ограниченными возможностями и инвалиды;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граждане после срочной службы в армии, которые не трудоустроились в течение 4 месяцев;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лица без среднего или высшего образования, которые на момент устройства нигде не учатся;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выпускники учебных заведений, которые не трудоустроились в течение 4 месяцев;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бывшие заключенные;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дети-сироты и дети, оставшиеся без попечения родителей;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лица, состоящие на учете в комиссии по делам несовершеннолетних;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родители с несовершеннолетними детьми.</w:t>
      </w:r>
    </w:p>
    <w:p w:rsidR="00211D2B" w:rsidRPr="00211D2B" w:rsidRDefault="00211D2B" w:rsidP="0021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При этом все перечисленные сотрудники должны соответствовать таким критериям: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быть старше 16 лет — возраст, с которого можно заключать трудовой договор;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числиться на учете в службе занятости, — работодатель обязан найти сотрудников на портале «Работа в России», для этого он подает в сервис заявление с вакансиями;</w:t>
      </w:r>
    </w:p>
    <w:p w:rsidR="00211D2B" w:rsidRPr="00211D2B" w:rsidRDefault="00211D2B" w:rsidP="005074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</w:pPr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 xml:space="preserve">на момент трудоустройства не иметь других трудовых договоров, не быть ИП, </w:t>
      </w:r>
      <w:proofErr w:type="spellStart"/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самозанятым</w:t>
      </w:r>
      <w:proofErr w:type="spellEnd"/>
      <w:r w:rsidRPr="00211D2B">
        <w:rPr>
          <w:rFonts w:ascii="Times New Roman" w:eastAsia="Times New Roman" w:hAnsi="Times New Roman" w:cs="Times New Roman"/>
          <w:color w:val="001424"/>
          <w:sz w:val="28"/>
          <w:szCs w:val="28"/>
          <w:lang w:eastAsia="ru-RU"/>
        </w:rPr>
        <w:t>, главой крестьянского хозяйства, единоличным директором в организации.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Инвестиционные проекты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Улучшение механизма государственно-частного партнёрства для реализации долгосрочных инфраструктурных проектов и повышения их инвестиционной привлекательности для частных инвесторов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Правительство РФ продолжит совершенствовать условия реализации инвестиционных проектов на территории России. Внесут ряд изменений в законодательство, которые улучшат работу механизма государственно-частного партнёрства.</w:t>
      </w:r>
    </w:p>
    <w:p w:rsidR="00C14A8F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Новые нормы направлены на повышение инвестиционной активности, защиту интересов инвесторов и формирование условий для запуска новых инфраструктурных проектов.</w:t>
      </w:r>
    </w:p>
    <w:p w:rsidR="006E4D2A" w:rsidRPr="006E4D2A" w:rsidRDefault="006E4D2A" w:rsidP="006E4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Концессии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Упрощение механизма концессий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Планируется усилить стимулы для частной инициативы. Можно будет проводить конкурс на получение объектов в концессию в электронной форме. В текущих эпидемиологических условиях это гораздо безопаснее и позволит снизить расходы на бумажное оформление.</w:t>
      </w:r>
    </w:p>
    <w:p w:rsidR="00C14A8F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Расширят перечень объектов, в отношении которых можно будет заключать концессию за счёт незавершённых строек. Такие изменения пойдут на пользу всем участникам концессионных соглашений.</w:t>
      </w:r>
    </w:p>
    <w:p w:rsidR="006E4D2A" w:rsidRPr="006E4D2A" w:rsidRDefault="006E4D2A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Сельхозпроизводители</w:t>
      </w:r>
    </w:p>
    <w:p w:rsid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Помощь в выплате кредитов: введены кредитные каникулы и пролонгация льготных договоров</w:t>
      </w:r>
      <w:r w:rsid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Сельхозпроизводители получили право полугодичной отсрочки платежей по льготным инвестиционным кредитам, срок договоров по которым истекает в 2022 году. Речь идёт о платежах, которые приходятся на период с 1 марта по 31 мая 2022 года.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положительном решении банка о предоставлении кредитных каникул отсрочка по таким платежам может достигать 6 месяцев.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Для краткосрочных льготных займов, срок договоров по которым тоже истекает в 2022 году, предусмотрена возможность пролонгации срока кредита ещё на 1 год.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Таким образом, сельхозпроизводители смогут уменьшить размер ежемесячных платежей и снизить кредитную нагрузку.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Ряд изменений направлен на поддержку банков, участвующих в программе льготного кредитования. Размер субсидированной ставки по выданным краткосрочным кредитам теперь увеличен с 80 до 100% ключевой ставки ЦБ.</w:t>
      </w:r>
    </w:p>
    <w:p w:rsidR="00C14A8F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Несмотря на повышение ключевой ставки ЦБ, льготная ставка для заёмщиков останется прежней – до 5% годовых. Новые кредиты также будут выдавать на этих условиях.</w:t>
      </w:r>
    </w:p>
    <w:p w:rsidR="006E4D2A" w:rsidRPr="006E4D2A" w:rsidRDefault="006E4D2A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Кредитные каникулы-2022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Отсрочка/уменьшение размеры платы по кредитам, займам, в т. ч. ипотеке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Распространяется на физлиц, ИП, малый и средний бизнес (МСП). Условия аналогичны кредитным каникулам-2020 в связи с </w:t>
      </w:r>
      <w:proofErr w:type="spellStart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коронавирусом</w:t>
      </w:r>
      <w:proofErr w:type="spellEnd"/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но максимальные пороги кредитов увеличены.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Подать заявление кредитору нужно с 1 марта до 30 сентября 2022 года (срок могут передвинуть вперёд).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Период отсрочки – 6 месяцев.</w:t>
      </w:r>
    </w:p>
    <w:p w:rsidR="006E4D2A" w:rsidRDefault="006E4D2A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Субсидии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Введена отсрочка исполнения обязательств по субсидиям для промышленных предприятий и ИП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Российские промышленные компании и ИП могут получить отсрочку исполнения ряда обязательств по просубсидированным проектам.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Это касается соглашений, сроки исполнения обязательств по которым истекают после 23.02.2022. Теперь срок достижения результатов по таким соглашениям продлён до 12 месяцев.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Возвращать субсидию или платить штраф не придётся.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Мера распространяется на предприятия, получающие господдержку в рамках госпрограмм «Развитие промышленности и повышение её конкурентоспособности», «Развитие авиационной промышленности», «Развитие электронной и радиоэлектронной промышленности», «Развитие судостроения и техники для освоения шельфовых месторождений», «Развитие фармацевтической и медицинской промышленности» и «Научно-технологическое развитие Российской Федерации».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Документ: постановление Правительства РФ </w:t>
      </w:r>
      <w:hyperlink r:id="rId9" w:history="1">
        <w:r w:rsidRPr="006E4D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от 09.03.2022 № 308</w:t>
        </w:r>
      </w:hyperlink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Потенциальным участникам программы не придётся проходить стресс-тесты (обязательную оценку финансовой устойчивости) – этот пункт исключён из правил для упрощения доступа к господдержке.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Заявки на участие в программе подают через профильные министерства. Их будет верифицировать межведомственная комиссия Минэкономразвития.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Строительная отрасль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Большой комплекс мер разработан для помощи строительной отрасли, чтобы стройки не останавливались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Упрощение разработки градостроительной документации и процедуры проведения публичных слушаний по ней.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Ускорение предоставления земельных участков. При необходимости – продление действующих договоров аренды земли. Причём уполномоченные органы получили право устанавливать льготы для арендаторов.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Проще станет регистрация прав и на построенные объекты: потребуется минимальный пакет документов.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Больше возможностей получать займы от строительных СРО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 01.01.2023 строительные СРО могут выдавать своим членам займы из средств компенсационного фонда обеспечения договорных обязательств.</w:t>
      </w:r>
    </w:p>
    <w:p w:rsidR="00C14A8F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Правительство РФ установит предельные размеры займов для одного члена СРО и процентов по ним, максимальные сроки выдачи денег, требования к заемщикам и т. д.</w:t>
      </w:r>
    </w:p>
    <w:p w:rsidR="006E4D2A" w:rsidRPr="006E4D2A" w:rsidRDefault="006E4D2A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Налог на прибыль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Новый порядок расчета тонкой капитализации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Курс иностранной валюты фиксирован для расчёта т. н. тонкой капитализации. То есть организации, деятельность которых финансируется за </w:t>
      </w: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счёт привлечения заёмных средств, не столкнутся с ростом обязательств перед государством из-за повышения стоимости доллара или евро.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Кроме того, у ряда компаний появится возможность перейти на уплату ежемесячных авансовых платежей исходя из фактических доходов.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Новый порядок уплаты налога на прибыль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Предоставлено право перейти на уплату ежемесячных авансов по налогу исходя из фактической прибыли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Расширено право на учёт процентов по долгам</w:t>
      </w:r>
    </w:p>
    <w:p w:rsidR="00C14A8F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Расширен «безопасный» интервал для учета в расходах процентов по долговым обязательствам</w:t>
      </w:r>
    </w:p>
    <w:p w:rsidR="006E4D2A" w:rsidRPr="006E4D2A" w:rsidRDefault="006E4D2A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Налог на имущество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2022 году не будет новой оценки кадастровой стоимости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исчислении налога на имущество организаций предложено сохранить оценку кадастровой стоимости на уровне начала 2022 года.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Для расчета налоговых обязательств в 2023 году кадастровая стоимость объектов недвижимости будет зафиксирована на уровне 01.01.2022.</w:t>
      </w:r>
    </w:p>
    <w:p w:rsidR="002C5546" w:rsidRDefault="002C5546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14A8F" w:rsidRPr="002C5546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2C554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Транспортный налог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Снижение критерия для уплаты повышенного налога на транспорт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2022 года повышенное налогообложение применяют только для транспортных средств стоимостью свыше 10 млн рублей (до этого – 3 млн руб.).</w:t>
      </w:r>
    </w:p>
    <w:p w:rsidR="002C5546" w:rsidRDefault="002C5546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2C5546" w:rsidRDefault="002C5546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14A8F" w:rsidRPr="002C5546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2C554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Банкротство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ФНС России приняла решение о приостановлении с 9 марта 2022 года инициирования налоговыми органами заявлений о банкротстве должников.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Приоритетом в работе налоговых органов стало содействие реструктуризации задолженности. Будут применять все предусмотренные законодательством процедуры рассрочек и мировых соглашений.</w:t>
      </w:r>
    </w:p>
    <w:p w:rsidR="00C14A8F" w:rsidRPr="006E4D2A" w:rsidRDefault="00C14A8F" w:rsidP="006E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E4D2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результатам оценки платежеспособности и рисков финансово-хозяйственной деятельности должников с привлечением профессиональных объединений и иных кредиторов будут вырабатывать решения, направленные на сохранение бизнеса.</w:t>
      </w:r>
    </w:p>
    <w:p w:rsidR="00435CF3" w:rsidRPr="006E4D2A" w:rsidRDefault="00435CF3" w:rsidP="006E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5CF3" w:rsidRPr="006E4D2A" w:rsidSect="00AC2A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066"/>
    <w:multiLevelType w:val="multilevel"/>
    <w:tmpl w:val="AEB2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34CA7"/>
    <w:multiLevelType w:val="multilevel"/>
    <w:tmpl w:val="AD64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67B28"/>
    <w:multiLevelType w:val="multilevel"/>
    <w:tmpl w:val="239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0565E"/>
    <w:multiLevelType w:val="multilevel"/>
    <w:tmpl w:val="596C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28E8"/>
    <w:multiLevelType w:val="multilevel"/>
    <w:tmpl w:val="002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36A7A"/>
    <w:multiLevelType w:val="multilevel"/>
    <w:tmpl w:val="10DA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A110E"/>
    <w:multiLevelType w:val="multilevel"/>
    <w:tmpl w:val="E88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1757D"/>
    <w:multiLevelType w:val="multilevel"/>
    <w:tmpl w:val="324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34EBB"/>
    <w:multiLevelType w:val="multilevel"/>
    <w:tmpl w:val="2570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A71D0"/>
    <w:multiLevelType w:val="multilevel"/>
    <w:tmpl w:val="11C86D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8F"/>
    <w:rsid w:val="00211D2B"/>
    <w:rsid w:val="002C5546"/>
    <w:rsid w:val="00363DC3"/>
    <w:rsid w:val="00435CF3"/>
    <w:rsid w:val="00507472"/>
    <w:rsid w:val="006E4D2A"/>
    <w:rsid w:val="009D17AD"/>
    <w:rsid w:val="009F6E7F"/>
    <w:rsid w:val="00AC2A2A"/>
    <w:rsid w:val="00C1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E360"/>
  <w15:chartTrackingRefBased/>
  <w15:docId w15:val="{1E4459EC-4D93-4143-8294-392A9E10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A8F"/>
    <w:rPr>
      <w:color w:val="0000FF"/>
      <w:u w:val="single"/>
    </w:rPr>
  </w:style>
  <w:style w:type="character" w:styleId="a5">
    <w:name w:val="Strong"/>
    <w:basedOn w:val="a0"/>
    <w:uiPriority w:val="22"/>
    <w:qFormat/>
    <w:rsid w:val="00C14A8F"/>
    <w:rPr>
      <w:b/>
      <w:bCs/>
    </w:rPr>
  </w:style>
  <w:style w:type="character" w:styleId="a6">
    <w:name w:val="Emphasis"/>
    <w:basedOn w:val="a0"/>
    <w:uiPriority w:val="20"/>
    <w:qFormat/>
    <w:rsid w:val="00C14A8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11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7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91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4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52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068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7149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675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824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0203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7619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3749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2857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438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9944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7686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4626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94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9535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878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3963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71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158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281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9485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4312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consultant.ru/ondb/attachments/202203/11/quQ3AtSRPM7RCBWSE81sAqAgNvgIZywK_1zG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pmsp.ru/upload/iblock/f41/Programma-stimulirovaniya-kreditovaniya-_red.-15.03.2022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pmsp.ru/bankam/programma_stimuli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sgd.consultant.ru/gd/rtfcache/pr_100322-3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BA11-CE72-4D30-88CA-518A2933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Пономарева</cp:lastModifiedBy>
  <cp:revision>5</cp:revision>
  <dcterms:created xsi:type="dcterms:W3CDTF">2022-04-27T06:26:00Z</dcterms:created>
  <dcterms:modified xsi:type="dcterms:W3CDTF">2022-05-12T09:43:00Z</dcterms:modified>
</cp:coreProperties>
</file>