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D2" w:rsidRPr="000B39D2" w:rsidRDefault="000B39D2" w:rsidP="000B39D2">
      <w:pPr>
        <w:widowControl w:val="0"/>
        <w:autoSpaceDE w:val="0"/>
        <w:autoSpaceDN w:val="0"/>
        <w:adjustRightInd w:val="0"/>
        <w:ind w:left="-142"/>
        <w:jc w:val="center"/>
        <w:rPr>
          <w:b/>
          <w:sz w:val="28"/>
          <w:szCs w:val="28"/>
        </w:rPr>
      </w:pPr>
      <w:r w:rsidRPr="000B39D2">
        <w:rPr>
          <w:b/>
          <w:sz w:val="28"/>
          <w:szCs w:val="28"/>
        </w:rPr>
        <w:t>СОВЕТ ДЕПУТАТОВ БЛАГОДАРНЕНСКОГО ГОРОДСКОГО ОКРУГА СТАВРОПОЛЬСКОГО КРАЯ ПЕРВОГО СОЗЫВА</w:t>
      </w:r>
    </w:p>
    <w:p w:rsidR="000B39D2" w:rsidRPr="000B39D2" w:rsidRDefault="000B39D2" w:rsidP="000B39D2">
      <w:pPr>
        <w:widowControl w:val="0"/>
        <w:autoSpaceDE w:val="0"/>
        <w:autoSpaceDN w:val="0"/>
        <w:adjustRightInd w:val="0"/>
        <w:jc w:val="center"/>
        <w:rPr>
          <w:sz w:val="28"/>
          <w:szCs w:val="28"/>
        </w:rPr>
      </w:pPr>
    </w:p>
    <w:p w:rsidR="000B39D2" w:rsidRPr="000B39D2" w:rsidRDefault="000B39D2" w:rsidP="000B39D2">
      <w:pPr>
        <w:widowControl w:val="0"/>
        <w:autoSpaceDE w:val="0"/>
        <w:autoSpaceDN w:val="0"/>
        <w:adjustRightInd w:val="0"/>
        <w:jc w:val="center"/>
        <w:rPr>
          <w:b/>
          <w:sz w:val="30"/>
          <w:szCs w:val="30"/>
        </w:rPr>
      </w:pPr>
      <w:r w:rsidRPr="000B39D2">
        <w:rPr>
          <w:b/>
          <w:sz w:val="30"/>
          <w:szCs w:val="30"/>
        </w:rPr>
        <w:t>РЕШЕНИЕ</w:t>
      </w:r>
    </w:p>
    <w:p w:rsidR="000B39D2" w:rsidRPr="000B39D2" w:rsidRDefault="000B39D2" w:rsidP="000B39D2">
      <w:pPr>
        <w:widowControl w:val="0"/>
        <w:autoSpaceDE w:val="0"/>
        <w:autoSpaceDN w:val="0"/>
        <w:adjustRightInd w:val="0"/>
        <w:jc w:val="center"/>
        <w:rPr>
          <w:sz w:val="28"/>
          <w:szCs w:val="28"/>
        </w:rPr>
      </w:pPr>
    </w:p>
    <w:p w:rsidR="000B39D2" w:rsidRPr="000B39D2" w:rsidRDefault="000B39D2" w:rsidP="000B39D2">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92"/>
        <w:gridCol w:w="3779"/>
        <w:gridCol w:w="2799"/>
      </w:tblGrid>
      <w:tr w:rsidR="000B39D2" w:rsidRPr="000B39D2" w:rsidTr="001800CB">
        <w:tc>
          <w:tcPr>
            <w:tcW w:w="2992" w:type="dxa"/>
            <w:hideMark/>
          </w:tcPr>
          <w:p w:rsidR="000B39D2" w:rsidRPr="000B39D2" w:rsidRDefault="000443F2" w:rsidP="000B39D2">
            <w:pPr>
              <w:widowControl w:val="0"/>
              <w:autoSpaceDE w:val="0"/>
              <w:autoSpaceDN w:val="0"/>
              <w:adjustRightInd w:val="0"/>
              <w:rPr>
                <w:sz w:val="28"/>
                <w:szCs w:val="28"/>
              </w:rPr>
            </w:pPr>
            <w:r>
              <w:rPr>
                <w:sz w:val="28"/>
                <w:szCs w:val="28"/>
              </w:rPr>
              <w:t>14 апреля</w:t>
            </w:r>
            <w:r w:rsidR="000B39D2" w:rsidRPr="000B39D2">
              <w:rPr>
                <w:sz w:val="28"/>
                <w:szCs w:val="28"/>
              </w:rPr>
              <w:t xml:space="preserve"> 2020 года</w:t>
            </w:r>
          </w:p>
        </w:tc>
        <w:tc>
          <w:tcPr>
            <w:tcW w:w="3779" w:type="dxa"/>
            <w:hideMark/>
          </w:tcPr>
          <w:p w:rsidR="000B39D2" w:rsidRPr="000B39D2" w:rsidRDefault="000B39D2" w:rsidP="000B39D2">
            <w:pPr>
              <w:widowControl w:val="0"/>
              <w:autoSpaceDE w:val="0"/>
              <w:autoSpaceDN w:val="0"/>
              <w:adjustRightInd w:val="0"/>
              <w:jc w:val="center"/>
              <w:rPr>
                <w:sz w:val="28"/>
                <w:szCs w:val="28"/>
              </w:rPr>
            </w:pPr>
            <w:proofErr w:type="spellStart"/>
            <w:r w:rsidRPr="000B39D2">
              <w:rPr>
                <w:sz w:val="28"/>
                <w:szCs w:val="28"/>
              </w:rPr>
              <w:t>г.Благодарный</w:t>
            </w:r>
            <w:proofErr w:type="spellEnd"/>
          </w:p>
        </w:tc>
        <w:tc>
          <w:tcPr>
            <w:tcW w:w="2799" w:type="dxa"/>
            <w:hideMark/>
          </w:tcPr>
          <w:p w:rsidR="000B39D2" w:rsidRPr="000B39D2" w:rsidRDefault="000B39D2" w:rsidP="000B39D2">
            <w:pPr>
              <w:widowControl w:val="0"/>
              <w:autoSpaceDE w:val="0"/>
              <w:autoSpaceDN w:val="0"/>
              <w:adjustRightInd w:val="0"/>
              <w:jc w:val="right"/>
              <w:rPr>
                <w:sz w:val="28"/>
                <w:szCs w:val="28"/>
              </w:rPr>
            </w:pPr>
            <w:r w:rsidRPr="000B39D2">
              <w:rPr>
                <w:sz w:val="28"/>
                <w:szCs w:val="28"/>
              </w:rPr>
              <w:t>№ 3</w:t>
            </w:r>
            <w:r w:rsidR="000443F2">
              <w:rPr>
                <w:sz w:val="28"/>
                <w:szCs w:val="28"/>
              </w:rPr>
              <w:t>32</w:t>
            </w:r>
          </w:p>
        </w:tc>
      </w:tr>
    </w:tbl>
    <w:p w:rsidR="000B39D2" w:rsidRPr="000B39D2" w:rsidRDefault="000B39D2" w:rsidP="000B39D2">
      <w:pPr>
        <w:widowControl w:val="0"/>
        <w:autoSpaceDE w:val="0"/>
        <w:autoSpaceDN w:val="0"/>
        <w:adjustRightInd w:val="0"/>
        <w:ind w:left="-142"/>
        <w:jc w:val="center"/>
        <w:rPr>
          <w:sz w:val="28"/>
          <w:szCs w:val="28"/>
        </w:rPr>
      </w:pPr>
    </w:p>
    <w:p w:rsidR="000B39D2" w:rsidRPr="000B39D2" w:rsidRDefault="000B39D2" w:rsidP="000B39D2">
      <w:pPr>
        <w:widowControl w:val="0"/>
        <w:autoSpaceDE w:val="0"/>
        <w:autoSpaceDN w:val="0"/>
        <w:adjustRightInd w:val="0"/>
        <w:ind w:left="-142"/>
        <w:jc w:val="center"/>
        <w:rPr>
          <w:sz w:val="28"/>
          <w:szCs w:val="28"/>
        </w:rPr>
      </w:pPr>
    </w:p>
    <w:p w:rsidR="00583562" w:rsidRPr="00583562" w:rsidRDefault="00583562" w:rsidP="008F6CC3">
      <w:pPr>
        <w:spacing w:line="240" w:lineRule="exact"/>
        <w:jc w:val="both"/>
        <w:rPr>
          <w:b/>
          <w:sz w:val="28"/>
          <w:szCs w:val="28"/>
        </w:rPr>
      </w:pPr>
      <w:r w:rsidRPr="00583562">
        <w:rPr>
          <w:sz w:val="28"/>
          <w:szCs w:val="28"/>
        </w:rPr>
        <w:t xml:space="preserve">О </w:t>
      </w:r>
      <w:r w:rsidR="00823FE2">
        <w:rPr>
          <w:sz w:val="28"/>
          <w:szCs w:val="28"/>
        </w:rPr>
        <w:t xml:space="preserve">внесении изменений в </w:t>
      </w:r>
      <w:r w:rsidR="002C6161" w:rsidRPr="00F958EA">
        <w:rPr>
          <w:sz w:val="28"/>
          <w:szCs w:val="28"/>
        </w:rPr>
        <w:t>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w:t>
      </w:r>
      <w:bookmarkStart w:id="0" w:name="_GoBack"/>
      <w:bookmarkEnd w:id="0"/>
    </w:p>
    <w:p w:rsidR="00583562" w:rsidRPr="000B39D2" w:rsidRDefault="00583562" w:rsidP="00583562">
      <w:pPr>
        <w:pStyle w:val="ConsNonformat"/>
        <w:widowControl/>
        <w:jc w:val="both"/>
        <w:rPr>
          <w:rFonts w:ascii="Times New Roman" w:hAnsi="Times New Roman" w:cs="Times New Roman"/>
          <w:sz w:val="28"/>
          <w:szCs w:val="28"/>
        </w:rPr>
      </w:pPr>
    </w:p>
    <w:p w:rsidR="00583562" w:rsidRPr="000B39D2" w:rsidRDefault="00583562" w:rsidP="00583562">
      <w:pPr>
        <w:pStyle w:val="ConsNonformat"/>
        <w:widowControl/>
        <w:jc w:val="both"/>
        <w:rPr>
          <w:rFonts w:ascii="Times New Roman" w:hAnsi="Times New Roman" w:cs="Times New Roman"/>
          <w:sz w:val="28"/>
          <w:szCs w:val="28"/>
        </w:rPr>
      </w:pPr>
    </w:p>
    <w:p w:rsidR="00583562" w:rsidRPr="00655518" w:rsidRDefault="002C6161" w:rsidP="00655518">
      <w:pPr>
        <w:ind w:firstLine="709"/>
        <w:jc w:val="both"/>
        <w:rPr>
          <w:sz w:val="28"/>
          <w:szCs w:val="28"/>
        </w:rPr>
      </w:pPr>
      <w:r w:rsidRPr="00F958EA">
        <w:rPr>
          <w:sz w:val="28"/>
          <w:szCs w:val="28"/>
        </w:rPr>
        <w:t xml:space="preserve">В соответствии с Градостроительным </w:t>
      </w:r>
      <w:hyperlink r:id="rId7" w:history="1">
        <w:r w:rsidRPr="00F958EA">
          <w:rPr>
            <w:sz w:val="28"/>
            <w:szCs w:val="28"/>
          </w:rPr>
          <w:t>кодексом</w:t>
        </w:r>
      </w:hyperlink>
      <w:r w:rsidRPr="00F958EA">
        <w:rPr>
          <w:sz w:val="28"/>
          <w:szCs w:val="28"/>
        </w:rPr>
        <w:t xml:space="preserve"> Российской Федерации, Федеральным </w:t>
      </w:r>
      <w:hyperlink r:id="rId8" w:history="1">
        <w:r w:rsidRPr="00F958EA">
          <w:rPr>
            <w:sz w:val="28"/>
            <w:szCs w:val="28"/>
          </w:rPr>
          <w:t>законом</w:t>
        </w:r>
      </w:hyperlink>
      <w:r w:rsidRPr="00F958EA">
        <w:rPr>
          <w:sz w:val="28"/>
          <w:szCs w:val="28"/>
        </w:rPr>
        <w:t xml:space="preserve">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F22135" w:rsidRPr="000B39D2" w:rsidRDefault="00F22135" w:rsidP="00583562">
      <w:pPr>
        <w:jc w:val="both"/>
        <w:rPr>
          <w:sz w:val="28"/>
          <w:szCs w:val="28"/>
        </w:rPr>
      </w:pPr>
    </w:p>
    <w:p w:rsidR="0075228C" w:rsidRPr="000B39D2" w:rsidRDefault="0075228C" w:rsidP="00583562">
      <w:pPr>
        <w:jc w:val="both"/>
        <w:rPr>
          <w:sz w:val="28"/>
          <w:szCs w:val="28"/>
        </w:rPr>
      </w:pPr>
    </w:p>
    <w:p w:rsidR="00F22135" w:rsidRPr="000B39D2" w:rsidRDefault="00F22135" w:rsidP="000B39D2">
      <w:pPr>
        <w:ind w:firstLine="708"/>
        <w:jc w:val="both"/>
        <w:rPr>
          <w:b/>
          <w:sz w:val="28"/>
          <w:szCs w:val="28"/>
        </w:rPr>
      </w:pPr>
      <w:r w:rsidRPr="000B39D2">
        <w:rPr>
          <w:b/>
          <w:sz w:val="28"/>
          <w:szCs w:val="28"/>
        </w:rPr>
        <w:t>РЕШИЛ:</w:t>
      </w:r>
    </w:p>
    <w:p w:rsidR="00583562" w:rsidRPr="000B39D2" w:rsidRDefault="00583562" w:rsidP="00583562">
      <w:pPr>
        <w:widowControl w:val="0"/>
        <w:shd w:val="clear" w:color="auto" w:fill="FFFFFF"/>
        <w:suppressAutoHyphens/>
        <w:ind w:right="91" w:firstLine="709"/>
        <w:jc w:val="both"/>
        <w:rPr>
          <w:sz w:val="28"/>
          <w:szCs w:val="28"/>
        </w:rPr>
      </w:pPr>
    </w:p>
    <w:p w:rsidR="0075228C" w:rsidRPr="000B39D2" w:rsidRDefault="0075228C" w:rsidP="00583562">
      <w:pPr>
        <w:widowControl w:val="0"/>
        <w:shd w:val="clear" w:color="auto" w:fill="FFFFFF"/>
        <w:suppressAutoHyphens/>
        <w:ind w:right="91" w:firstLine="709"/>
        <w:jc w:val="both"/>
        <w:rPr>
          <w:sz w:val="28"/>
          <w:szCs w:val="28"/>
        </w:rPr>
      </w:pPr>
    </w:p>
    <w:p w:rsidR="00823FE2" w:rsidRDefault="00F22135" w:rsidP="000B39D2">
      <w:pPr>
        <w:ind w:firstLine="708"/>
        <w:jc w:val="both"/>
        <w:rPr>
          <w:sz w:val="28"/>
          <w:szCs w:val="28"/>
        </w:rPr>
      </w:pPr>
      <w:r>
        <w:rPr>
          <w:sz w:val="28"/>
          <w:szCs w:val="28"/>
        </w:rPr>
        <w:t>1</w:t>
      </w:r>
      <w:r w:rsidR="00583562">
        <w:rPr>
          <w:sz w:val="28"/>
          <w:szCs w:val="28"/>
        </w:rPr>
        <w:t xml:space="preserve">. </w:t>
      </w:r>
      <w:r w:rsidR="00823FE2">
        <w:rPr>
          <w:sz w:val="28"/>
          <w:szCs w:val="28"/>
        </w:rPr>
        <w:t xml:space="preserve">Внести в </w:t>
      </w:r>
      <w:r w:rsidR="006B1498" w:rsidRPr="00F958EA">
        <w:rPr>
          <w:sz w:val="28"/>
          <w:szCs w:val="28"/>
        </w:rPr>
        <w:t>Положение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w:t>
      </w:r>
      <w:r w:rsidR="00823FE2">
        <w:rPr>
          <w:sz w:val="28"/>
          <w:szCs w:val="28"/>
        </w:rPr>
        <w:t>, утвержденн</w:t>
      </w:r>
      <w:r w:rsidR="006B1498">
        <w:rPr>
          <w:sz w:val="28"/>
          <w:szCs w:val="28"/>
        </w:rPr>
        <w:t>ое</w:t>
      </w:r>
      <w:r w:rsidR="00823FE2">
        <w:rPr>
          <w:sz w:val="28"/>
          <w:szCs w:val="28"/>
        </w:rPr>
        <w:t xml:space="preserve"> решением Совета депутатов Благодарненского городского округа Ставропольского края от 2</w:t>
      </w:r>
      <w:r w:rsidR="006B1498">
        <w:rPr>
          <w:sz w:val="28"/>
          <w:szCs w:val="28"/>
        </w:rPr>
        <w:t>4</w:t>
      </w:r>
      <w:r w:rsidR="00823FE2">
        <w:rPr>
          <w:sz w:val="28"/>
          <w:szCs w:val="28"/>
        </w:rPr>
        <w:t xml:space="preserve"> </w:t>
      </w:r>
      <w:r w:rsidR="006B1498">
        <w:rPr>
          <w:sz w:val="28"/>
          <w:szCs w:val="28"/>
        </w:rPr>
        <w:t>июля</w:t>
      </w:r>
      <w:r w:rsidR="00823FE2">
        <w:rPr>
          <w:sz w:val="28"/>
          <w:szCs w:val="28"/>
        </w:rPr>
        <w:t xml:space="preserve"> 201</w:t>
      </w:r>
      <w:r w:rsidR="006B1498">
        <w:rPr>
          <w:sz w:val="28"/>
          <w:szCs w:val="28"/>
        </w:rPr>
        <w:t>8</w:t>
      </w:r>
      <w:r w:rsidR="00823FE2">
        <w:rPr>
          <w:sz w:val="28"/>
          <w:szCs w:val="28"/>
        </w:rPr>
        <w:t xml:space="preserve"> года № </w:t>
      </w:r>
      <w:r w:rsidR="006B1498">
        <w:rPr>
          <w:sz w:val="28"/>
          <w:szCs w:val="28"/>
        </w:rPr>
        <w:t>152</w:t>
      </w:r>
      <w:r w:rsidR="00823FE2">
        <w:rPr>
          <w:sz w:val="28"/>
          <w:szCs w:val="28"/>
        </w:rPr>
        <w:t xml:space="preserve">, </w:t>
      </w:r>
      <w:r w:rsidR="006B1498">
        <w:rPr>
          <w:sz w:val="28"/>
          <w:szCs w:val="28"/>
        </w:rPr>
        <w:t>следующие изменения</w:t>
      </w:r>
      <w:r w:rsidR="00655518">
        <w:rPr>
          <w:sz w:val="28"/>
          <w:szCs w:val="28"/>
        </w:rPr>
        <w:t>:</w:t>
      </w:r>
    </w:p>
    <w:p w:rsidR="006B1498" w:rsidRDefault="006B1498" w:rsidP="006B1498">
      <w:pPr>
        <w:ind w:firstLine="709"/>
        <w:jc w:val="both"/>
        <w:rPr>
          <w:sz w:val="28"/>
          <w:szCs w:val="28"/>
        </w:rPr>
      </w:pPr>
      <w:r>
        <w:rPr>
          <w:sz w:val="28"/>
          <w:szCs w:val="28"/>
        </w:rPr>
        <w:t>1) часть 1 статьи 1 изложить в следующей редакции:</w:t>
      </w:r>
    </w:p>
    <w:p w:rsidR="00823FE2" w:rsidRDefault="00823FE2" w:rsidP="006B1498">
      <w:pPr>
        <w:autoSpaceDE w:val="0"/>
        <w:autoSpaceDN w:val="0"/>
        <w:adjustRightInd w:val="0"/>
        <w:ind w:firstLine="709"/>
        <w:jc w:val="both"/>
        <w:rPr>
          <w:sz w:val="28"/>
          <w:szCs w:val="28"/>
        </w:rPr>
      </w:pPr>
      <w:r>
        <w:rPr>
          <w:sz w:val="28"/>
          <w:szCs w:val="28"/>
        </w:rPr>
        <w:t>«</w:t>
      </w:r>
      <w:r w:rsidR="006B1498" w:rsidRPr="00B1686A">
        <w:rPr>
          <w:sz w:val="28"/>
          <w:szCs w:val="28"/>
        </w:rPr>
        <w:t xml:space="preserve">1. Настоящее Положение устанавливает порядок организации и проведения публичных слушаний, общественных обсуждений на территории </w:t>
      </w:r>
      <w:r w:rsidR="006B1498">
        <w:rPr>
          <w:sz w:val="28"/>
          <w:szCs w:val="28"/>
        </w:rPr>
        <w:t xml:space="preserve">Благодарненского городского округа Ставропольского края (далее – городской округ) </w:t>
      </w:r>
      <w:r w:rsidR="006B1498" w:rsidRPr="00B1686A">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006B1498">
        <w:rPr>
          <w:sz w:val="28"/>
          <w:szCs w:val="28"/>
        </w:rPr>
        <w:t xml:space="preserve">проектам правил благоустройства территорий, </w:t>
      </w:r>
      <w:r w:rsidR="006B1498" w:rsidRPr="00B1686A">
        <w:rPr>
          <w:sz w:val="28"/>
          <w:szCs w:val="28"/>
        </w:rPr>
        <w:t xml:space="preserve">проектам, предусматривающим внесение изменений в один из указанных </w:t>
      </w:r>
      <w:r w:rsidR="006B1498">
        <w:rPr>
          <w:sz w:val="28"/>
          <w:szCs w:val="28"/>
        </w:rPr>
        <w:t xml:space="preserve">утвержденных документов, </w:t>
      </w:r>
      <w:r w:rsidR="006B1498" w:rsidRPr="00B1686A">
        <w:rPr>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6B1498">
        <w:rPr>
          <w:sz w:val="28"/>
          <w:szCs w:val="28"/>
        </w:rPr>
        <w:t>(далее – П</w:t>
      </w:r>
      <w:r w:rsidR="006B1498" w:rsidRPr="00B1686A">
        <w:rPr>
          <w:sz w:val="28"/>
          <w:szCs w:val="28"/>
        </w:rPr>
        <w:t>роект).</w:t>
      </w:r>
      <w:r w:rsidR="006B1498">
        <w:rPr>
          <w:sz w:val="28"/>
          <w:szCs w:val="28"/>
        </w:rPr>
        <w:t>»;</w:t>
      </w:r>
    </w:p>
    <w:p w:rsidR="006B1498" w:rsidRDefault="006B1498" w:rsidP="006B1498">
      <w:pPr>
        <w:autoSpaceDE w:val="0"/>
        <w:autoSpaceDN w:val="0"/>
        <w:adjustRightInd w:val="0"/>
        <w:ind w:firstLine="709"/>
        <w:jc w:val="both"/>
        <w:rPr>
          <w:sz w:val="28"/>
          <w:szCs w:val="28"/>
        </w:rPr>
      </w:pPr>
      <w:r>
        <w:rPr>
          <w:sz w:val="28"/>
          <w:szCs w:val="28"/>
        </w:rPr>
        <w:t>2) абзац четвертый части 3 статьи 2 изложить в следующей редакции:</w:t>
      </w:r>
    </w:p>
    <w:p w:rsidR="006B1498" w:rsidRDefault="006B1498" w:rsidP="006B1498">
      <w:pPr>
        <w:autoSpaceDE w:val="0"/>
        <w:autoSpaceDN w:val="0"/>
        <w:adjustRightInd w:val="0"/>
        <w:ind w:firstLine="709"/>
        <w:jc w:val="both"/>
        <w:rPr>
          <w:sz w:val="28"/>
          <w:szCs w:val="28"/>
        </w:rPr>
      </w:pPr>
      <w:r>
        <w:rPr>
          <w:sz w:val="28"/>
          <w:szCs w:val="28"/>
        </w:rPr>
        <w:t>«</w:t>
      </w:r>
      <w:r w:rsidRPr="004126BC">
        <w:rPr>
          <w:sz w:val="28"/>
          <w:szCs w:val="28"/>
        </w:rPr>
        <w:t xml:space="preserve">В случаях, предусмотренных </w:t>
      </w:r>
      <w:hyperlink r:id="rId9" w:tooltip="&quot;Градостроительный кодекс Российской Федерации&quot; от 29.12.2004 N 190-ФЗ (ред. от 23.04.2018) (с изм. и доп., вступ. в силу с 28.06.2018){КонсультантПлюс}" w:history="1">
        <w:r w:rsidRPr="004126BC">
          <w:rPr>
            <w:sz w:val="28"/>
            <w:szCs w:val="28"/>
          </w:rPr>
          <w:t>частью 4 статьи 39</w:t>
        </w:r>
      </w:hyperlink>
      <w:r w:rsidRPr="004126BC">
        <w:rPr>
          <w:sz w:val="28"/>
          <w:szCs w:val="28"/>
        </w:rPr>
        <w:t xml:space="preserve">, </w:t>
      </w:r>
      <w:hyperlink r:id="rId10" w:tooltip="&quot;Градостроительный кодекс Российской Федерации&quot; от 29.12.2004 N 190-ФЗ (ред. от 23.04.2018) (с изм. и доп., вступ. в силу с 28.06.2018){КонсультантПлюс}" w:history="1">
        <w:r w:rsidRPr="004126BC">
          <w:rPr>
            <w:sz w:val="28"/>
            <w:szCs w:val="28"/>
          </w:rPr>
          <w:t>частью 4 статьи 40</w:t>
        </w:r>
      </w:hyperlink>
      <w:r w:rsidRPr="004126BC">
        <w:rPr>
          <w:sz w:val="28"/>
          <w:szCs w:val="28"/>
        </w:rPr>
        <w:t xml:space="preserve"> Градостроительного кодекса, Организатор направляет сообщения о </w:t>
      </w:r>
      <w:r w:rsidRPr="004126BC">
        <w:rPr>
          <w:sz w:val="28"/>
          <w:szCs w:val="28"/>
        </w:rPr>
        <w:lastRenderedPageBreak/>
        <w:t xml:space="preserve">проведении общественных обсуждений по </w:t>
      </w:r>
      <w:r>
        <w:rPr>
          <w:sz w:val="28"/>
          <w:szCs w:val="28"/>
        </w:rPr>
        <w:t>П</w:t>
      </w:r>
      <w:r w:rsidRPr="004126BC">
        <w:rPr>
          <w:sz w:val="28"/>
          <w:szCs w:val="28"/>
        </w:rPr>
        <w:t xml:space="preserve">роекту правообладателям земельных участков, имеющих общие границы с земельным участком или помещений, являющихся частью объекта капитального строительства, применительно к которым запрашивается разрешение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Указанные сообщения направляются не позднее чем через </w:t>
      </w:r>
      <w:r>
        <w:rPr>
          <w:sz w:val="28"/>
          <w:szCs w:val="28"/>
        </w:rPr>
        <w:t>семь</w:t>
      </w:r>
      <w:r w:rsidRPr="004126BC">
        <w:rPr>
          <w:sz w:val="28"/>
          <w:szCs w:val="28"/>
        </w:rPr>
        <w:t xml:space="preserve"> </w:t>
      </w:r>
      <w:r w:rsidR="003A1D3F">
        <w:rPr>
          <w:sz w:val="28"/>
          <w:szCs w:val="28"/>
        </w:rPr>
        <w:t xml:space="preserve">рабочих </w:t>
      </w:r>
      <w:r w:rsidRPr="004126BC">
        <w:rPr>
          <w:sz w:val="28"/>
          <w:szCs w:val="28"/>
        </w:rPr>
        <w:t>дней со дня поступления заявления заинтересованного лица о предоставлении соответствующего разрешения.</w:t>
      </w:r>
      <w:r>
        <w:rPr>
          <w:sz w:val="28"/>
          <w:szCs w:val="28"/>
        </w:rPr>
        <w:t>».</w:t>
      </w:r>
    </w:p>
    <w:p w:rsidR="00583562" w:rsidRPr="000B39D2" w:rsidRDefault="00583562" w:rsidP="00583562">
      <w:pPr>
        <w:ind w:firstLine="708"/>
        <w:jc w:val="both"/>
        <w:rPr>
          <w:sz w:val="28"/>
          <w:szCs w:val="28"/>
        </w:rPr>
      </w:pPr>
    </w:p>
    <w:p w:rsidR="00655518" w:rsidRDefault="00655518" w:rsidP="00655518">
      <w:pPr>
        <w:ind w:firstLine="709"/>
        <w:jc w:val="both"/>
        <w:rPr>
          <w:sz w:val="28"/>
          <w:szCs w:val="28"/>
        </w:rPr>
      </w:pPr>
      <w:r>
        <w:rPr>
          <w:sz w:val="28"/>
          <w:szCs w:val="28"/>
        </w:rPr>
        <w:t xml:space="preserve">2. </w:t>
      </w:r>
      <w:r w:rsidRPr="00566039">
        <w:rPr>
          <w:sz w:val="28"/>
          <w:szCs w:val="28"/>
        </w:rPr>
        <w:t>Настоящее решение вступает в силу со дня его официального опубликования.</w:t>
      </w:r>
    </w:p>
    <w:p w:rsidR="00655518" w:rsidRDefault="00655518" w:rsidP="00655518">
      <w:pPr>
        <w:tabs>
          <w:tab w:val="left" w:pos="1134"/>
        </w:tabs>
        <w:ind w:firstLine="709"/>
        <w:jc w:val="both"/>
        <w:rPr>
          <w:sz w:val="28"/>
          <w:szCs w:val="28"/>
        </w:rPr>
      </w:pPr>
    </w:p>
    <w:p w:rsidR="00655518" w:rsidRDefault="00655518" w:rsidP="000B39D2">
      <w:pPr>
        <w:tabs>
          <w:tab w:val="left" w:pos="1134"/>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55518" w:rsidRPr="00F35FB4" w:rsidTr="007B6B06">
        <w:tc>
          <w:tcPr>
            <w:tcW w:w="4785" w:type="dxa"/>
          </w:tcPr>
          <w:p w:rsidR="00655518" w:rsidRPr="00F35FB4" w:rsidRDefault="00655518" w:rsidP="007B6B06">
            <w:pPr>
              <w:pStyle w:val="ConsTitle"/>
              <w:widowControl/>
              <w:spacing w:line="240" w:lineRule="exact"/>
              <w:ind w:right="121"/>
              <w:jc w:val="both"/>
              <w:rPr>
                <w:rFonts w:ascii="Times New Roman" w:hAnsi="Times New Roman"/>
                <w:b w:val="0"/>
                <w:sz w:val="28"/>
              </w:rPr>
            </w:pPr>
            <w:r w:rsidRPr="00F35FB4">
              <w:rPr>
                <w:rFonts w:ascii="Times New Roman" w:hAnsi="Times New Roman"/>
                <w:b w:val="0"/>
                <w:color w:val="000000"/>
                <w:sz w:val="28"/>
                <w:szCs w:val="28"/>
              </w:rPr>
              <w:t xml:space="preserve">Председатель </w:t>
            </w:r>
            <w:r w:rsidRPr="00F35FB4">
              <w:rPr>
                <w:rFonts w:ascii="Times New Roman" w:hAnsi="Times New Roman"/>
                <w:b w:val="0"/>
                <w:sz w:val="28"/>
              </w:rPr>
              <w:t xml:space="preserve">Совета депутатов </w:t>
            </w:r>
          </w:p>
          <w:p w:rsidR="00655518" w:rsidRPr="00F35FB4" w:rsidRDefault="00655518" w:rsidP="007B6B06">
            <w:pPr>
              <w:pStyle w:val="ConsTitle"/>
              <w:widowControl/>
              <w:spacing w:line="240" w:lineRule="exact"/>
              <w:ind w:right="121"/>
              <w:jc w:val="both"/>
              <w:rPr>
                <w:rFonts w:ascii="Times New Roman" w:hAnsi="Times New Roman"/>
                <w:b w:val="0"/>
                <w:sz w:val="28"/>
              </w:rPr>
            </w:pPr>
            <w:r w:rsidRPr="00F35FB4">
              <w:rPr>
                <w:rFonts w:ascii="Times New Roman" w:hAnsi="Times New Roman"/>
                <w:b w:val="0"/>
                <w:sz w:val="28"/>
              </w:rPr>
              <w:t xml:space="preserve">Благодарненского городского округа </w:t>
            </w:r>
          </w:p>
          <w:p w:rsidR="00655518" w:rsidRPr="00F35FB4" w:rsidRDefault="00655518" w:rsidP="007B6B06">
            <w:pPr>
              <w:spacing w:line="240" w:lineRule="exact"/>
              <w:rPr>
                <w:rFonts w:eastAsia="Calibri"/>
                <w:color w:val="000000"/>
                <w:sz w:val="28"/>
                <w:szCs w:val="28"/>
              </w:rPr>
            </w:pPr>
            <w:r w:rsidRPr="00F35FB4">
              <w:rPr>
                <w:sz w:val="28"/>
              </w:rPr>
              <w:t>Ставропольского края</w:t>
            </w:r>
          </w:p>
          <w:p w:rsidR="00655518" w:rsidRPr="00F35FB4" w:rsidRDefault="00655518" w:rsidP="007B6B06">
            <w:pPr>
              <w:spacing w:line="240" w:lineRule="exact"/>
              <w:jc w:val="right"/>
              <w:rPr>
                <w:color w:val="000000"/>
                <w:sz w:val="28"/>
                <w:szCs w:val="28"/>
              </w:rPr>
            </w:pPr>
          </w:p>
          <w:p w:rsidR="00655518" w:rsidRPr="00F35FB4" w:rsidRDefault="00655518" w:rsidP="007B6B06">
            <w:pPr>
              <w:jc w:val="right"/>
            </w:pPr>
            <w:proofErr w:type="spellStart"/>
            <w:r w:rsidRPr="00F35FB4">
              <w:rPr>
                <w:color w:val="000000"/>
                <w:sz w:val="28"/>
                <w:szCs w:val="28"/>
              </w:rPr>
              <w:t>И.А.Ерохин</w:t>
            </w:r>
            <w:proofErr w:type="spellEnd"/>
          </w:p>
        </w:tc>
        <w:tc>
          <w:tcPr>
            <w:tcW w:w="4785" w:type="dxa"/>
          </w:tcPr>
          <w:p w:rsidR="00655518" w:rsidRDefault="00655518" w:rsidP="007B6B06">
            <w:pPr>
              <w:spacing w:line="240" w:lineRule="exact"/>
              <w:rPr>
                <w:color w:val="000000"/>
                <w:sz w:val="28"/>
                <w:szCs w:val="28"/>
              </w:rPr>
            </w:pPr>
            <w:r w:rsidRPr="00F35FB4">
              <w:rPr>
                <w:color w:val="000000"/>
                <w:sz w:val="28"/>
                <w:szCs w:val="28"/>
              </w:rPr>
              <w:t xml:space="preserve">Глава </w:t>
            </w:r>
          </w:p>
          <w:p w:rsidR="00655518" w:rsidRPr="00F35FB4" w:rsidRDefault="00655518" w:rsidP="007B6B06">
            <w:pPr>
              <w:spacing w:line="240" w:lineRule="exact"/>
              <w:rPr>
                <w:rFonts w:eastAsia="Calibri"/>
                <w:color w:val="000000"/>
                <w:sz w:val="28"/>
                <w:szCs w:val="28"/>
              </w:rPr>
            </w:pPr>
            <w:r w:rsidRPr="00F35FB4">
              <w:rPr>
                <w:color w:val="000000"/>
                <w:sz w:val="28"/>
                <w:szCs w:val="28"/>
              </w:rPr>
              <w:t xml:space="preserve">Благодарненского </w:t>
            </w:r>
            <w:r>
              <w:rPr>
                <w:color w:val="000000"/>
                <w:sz w:val="28"/>
                <w:szCs w:val="28"/>
              </w:rPr>
              <w:t>городского округа</w:t>
            </w:r>
            <w:r w:rsidRPr="00F35FB4">
              <w:rPr>
                <w:color w:val="000000"/>
                <w:sz w:val="28"/>
                <w:szCs w:val="28"/>
              </w:rPr>
              <w:t xml:space="preserve"> Ставропольского края</w:t>
            </w:r>
          </w:p>
          <w:p w:rsidR="00655518" w:rsidRPr="00F35FB4" w:rsidRDefault="00655518" w:rsidP="007B6B06">
            <w:pPr>
              <w:spacing w:line="240" w:lineRule="exact"/>
              <w:rPr>
                <w:color w:val="000000"/>
                <w:sz w:val="28"/>
                <w:szCs w:val="28"/>
              </w:rPr>
            </w:pPr>
          </w:p>
          <w:p w:rsidR="00655518" w:rsidRPr="00F35FB4" w:rsidRDefault="00655518" w:rsidP="007B6B06">
            <w:pPr>
              <w:jc w:val="right"/>
            </w:pPr>
            <w:proofErr w:type="spellStart"/>
            <w:r>
              <w:rPr>
                <w:color w:val="000000"/>
                <w:sz w:val="28"/>
                <w:szCs w:val="28"/>
              </w:rPr>
              <w:t>А</w:t>
            </w:r>
            <w:r w:rsidRPr="00F35FB4">
              <w:rPr>
                <w:color w:val="000000"/>
                <w:sz w:val="28"/>
                <w:szCs w:val="28"/>
              </w:rPr>
              <w:t>.</w:t>
            </w:r>
            <w:r>
              <w:rPr>
                <w:color w:val="000000"/>
                <w:sz w:val="28"/>
                <w:szCs w:val="28"/>
              </w:rPr>
              <w:t>И</w:t>
            </w:r>
            <w:r w:rsidRPr="00F35FB4">
              <w:rPr>
                <w:color w:val="000000"/>
                <w:sz w:val="28"/>
                <w:szCs w:val="28"/>
              </w:rPr>
              <w:t>.</w:t>
            </w:r>
            <w:r>
              <w:rPr>
                <w:color w:val="000000"/>
                <w:sz w:val="28"/>
                <w:szCs w:val="28"/>
              </w:rPr>
              <w:t>Теньков</w:t>
            </w:r>
            <w:proofErr w:type="spellEnd"/>
          </w:p>
        </w:tc>
      </w:tr>
    </w:tbl>
    <w:p w:rsidR="00205D03" w:rsidRPr="00EC771A" w:rsidRDefault="00205D03" w:rsidP="000B39D2">
      <w:pPr>
        <w:ind w:firstLine="708"/>
        <w:jc w:val="both"/>
      </w:pPr>
    </w:p>
    <w:sectPr w:rsidR="00205D03" w:rsidRPr="00EC771A" w:rsidSect="000B39D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851"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0B39D2">
      <w:r>
        <w:separator/>
      </w:r>
    </w:p>
  </w:endnote>
  <w:endnote w:type="continuationSeparator" w:id="0">
    <w:p w:rsidR="004C23EA" w:rsidRDefault="004C23EA" w:rsidP="000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D2" w:rsidRDefault="000B39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D2" w:rsidRDefault="000B39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D2" w:rsidRDefault="000B39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0B39D2">
      <w:r>
        <w:separator/>
      </w:r>
    </w:p>
  </w:footnote>
  <w:footnote w:type="continuationSeparator" w:id="0">
    <w:p w:rsidR="004C23EA" w:rsidRDefault="004C23EA" w:rsidP="000B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D2" w:rsidRDefault="000B39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D2" w:rsidRDefault="000B39D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620797"/>
      <w:docPartObj>
        <w:docPartGallery w:val="Page Numbers (Top of Page)"/>
        <w:docPartUnique/>
      </w:docPartObj>
    </w:sdtPr>
    <w:sdtEndPr/>
    <w:sdtContent>
      <w:p w:rsidR="000B39D2" w:rsidRDefault="004C23EA" w:rsidP="000B39D2">
        <w:pPr>
          <w:pStyle w:val="a7"/>
          <w:jc w:val="center"/>
        </w:pPr>
      </w:p>
    </w:sdtContent>
  </w:sdt>
  <w:p w:rsidR="000B39D2" w:rsidRDefault="000B39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5C"/>
    <w:rsid w:val="00007640"/>
    <w:rsid w:val="00030F0C"/>
    <w:rsid w:val="000443F2"/>
    <w:rsid w:val="00045E1E"/>
    <w:rsid w:val="0005778F"/>
    <w:rsid w:val="000A160D"/>
    <w:rsid w:val="000B39D2"/>
    <w:rsid w:val="000E0CAE"/>
    <w:rsid w:val="000E1205"/>
    <w:rsid w:val="000E3D8D"/>
    <w:rsid w:val="001060F9"/>
    <w:rsid w:val="00107489"/>
    <w:rsid w:val="0011009D"/>
    <w:rsid w:val="00111FB2"/>
    <w:rsid w:val="00125AA4"/>
    <w:rsid w:val="001538DE"/>
    <w:rsid w:val="001763D2"/>
    <w:rsid w:val="001A08B5"/>
    <w:rsid w:val="001A1F21"/>
    <w:rsid w:val="001C2287"/>
    <w:rsid w:val="001C461A"/>
    <w:rsid w:val="001D0F4D"/>
    <w:rsid w:val="001D19BB"/>
    <w:rsid w:val="001E4B61"/>
    <w:rsid w:val="001F5453"/>
    <w:rsid w:val="002053AB"/>
    <w:rsid w:val="00205D03"/>
    <w:rsid w:val="00220F53"/>
    <w:rsid w:val="00226846"/>
    <w:rsid w:val="00236952"/>
    <w:rsid w:val="0024635A"/>
    <w:rsid w:val="002528DF"/>
    <w:rsid w:val="002723A9"/>
    <w:rsid w:val="002856E5"/>
    <w:rsid w:val="002A7EAD"/>
    <w:rsid w:val="002C4A84"/>
    <w:rsid w:val="002C59F0"/>
    <w:rsid w:val="002C6161"/>
    <w:rsid w:val="002E7CC9"/>
    <w:rsid w:val="002F0188"/>
    <w:rsid w:val="0032150C"/>
    <w:rsid w:val="00332805"/>
    <w:rsid w:val="00332F24"/>
    <w:rsid w:val="00366528"/>
    <w:rsid w:val="003705C4"/>
    <w:rsid w:val="003A1D3F"/>
    <w:rsid w:val="003C29EA"/>
    <w:rsid w:val="003C5C2C"/>
    <w:rsid w:val="003E0667"/>
    <w:rsid w:val="00401EEC"/>
    <w:rsid w:val="004047C8"/>
    <w:rsid w:val="004161C5"/>
    <w:rsid w:val="0042011F"/>
    <w:rsid w:val="00423D2F"/>
    <w:rsid w:val="00423E13"/>
    <w:rsid w:val="00446B0B"/>
    <w:rsid w:val="004504DE"/>
    <w:rsid w:val="00463E36"/>
    <w:rsid w:val="004764B0"/>
    <w:rsid w:val="0048406C"/>
    <w:rsid w:val="00486DC4"/>
    <w:rsid w:val="004A1239"/>
    <w:rsid w:val="004C23EA"/>
    <w:rsid w:val="004E0D1B"/>
    <w:rsid w:val="004F52E5"/>
    <w:rsid w:val="005073F6"/>
    <w:rsid w:val="005174E6"/>
    <w:rsid w:val="00520C4D"/>
    <w:rsid w:val="00523418"/>
    <w:rsid w:val="00531728"/>
    <w:rsid w:val="00537995"/>
    <w:rsid w:val="005532CF"/>
    <w:rsid w:val="00583562"/>
    <w:rsid w:val="005A7F4D"/>
    <w:rsid w:val="005B672A"/>
    <w:rsid w:val="005D0F6F"/>
    <w:rsid w:val="00601D81"/>
    <w:rsid w:val="00615661"/>
    <w:rsid w:val="006522C4"/>
    <w:rsid w:val="00655518"/>
    <w:rsid w:val="0066130E"/>
    <w:rsid w:val="00671232"/>
    <w:rsid w:val="00676F49"/>
    <w:rsid w:val="006B1498"/>
    <w:rsid w:val="006D71D8"/>
    <w:rsid w:val="006D7E81"/>
    <w:rsid w:val="006F5418"/>
    <w:rsid w:val="007153F0"/>
    <w:rsid w:val="007203D5"/>
    <w:rsid w:val="00734C97"/>
    <w:rsid w:val="0075228C"/>
    <w:rsid w:val="00762D6B"/>
    <w:rsid w:val="00765D48"/>
    <w:rsid w:val="00773799"/>
    <w:rsid w:val="007B7180"/>
    <w:rsid w:val="007D6493"/>
    <w:rsid w:val="007E25F3"/>
    <w:rsid w:val="007F43BB"/>
    <w:rsid w:val="008164AF"/>
    <w:rsid w:val="00823FE2"/>
    <w:rsid w:val="00825E2A"/>
    <w:rsid w:val="008313A2"/>
    <w:rsid w:val="00832194"/>
    <w:rsid w:val="0085367A"/>
    <w:rsid w:val="008633C4"/>
    <w:rsid w:val="008C1257"/>
    <w:rsid w:val="008C1C5C"/>
    <w:rsid w:val="008D1B35"/>
    <w:rsid w:val="008E2764"/>
    <w:rsid w:val="008E3B16"/>
    <w:rsid w:val="008F6CC3"/>
    <w:rsid w:val="009145A7"/>
    <w:rsid w:val="00920E69"/>
    <w:rsid w:val="00921A91"/>
    <w:rsid w:val="00942E17"/>
    <w:rsid w:val="00946CD1"/>
    <w:rsid w:val="009C2772"/>
    <w:rsid w:val="009D5D47"/>
    <w:rsid w:val="00A4788E"/>
    <w:rsid w:val="00A818E6"/>
    <w:rsid w:val="00A97D8A"/>
    <w:rsid w:val="00AA71AE"/>
    <w:rsid w:val="00AB0063"/>
    <w:rsid w:val="00AB145B"/>
    <w:rsid w:val="00AE5F02"/>
    <w:rsid w:val="00B15CD9"/>
    <w:rsid w:val="00B2191F"/>
    <w:rsid w:val="00B22A33"/>
    <w:rsid w:val="00B2418A"/>
    <w:rsid w:val="00B43137"/>
    <w:rsid w:val="00B62A05"/>
    <w:rsid w:val="00B779DA"/>
    <w:rsid w:val="00BB4A9F"/>
    <w:rsid w:val="00BF2567"/>
    <w:rsid w:val="00C0492A"/>
    <w:rsid w:val="00C41546"/>
    <w:rsid w:val="00C53615"/>
    <w:rsid w:val="00C606A3"/>
    <w:rsid w:val="00C668F8"/>
    <w:rsid w:val="00C76D21"/>
    <w:rsid w:val="00C82B18"/>
    <w:rsid w:val="00CA1384"/>
    <w:rsid w:val="00CD117B"/>
    <w:rsid w:val="00CD5B6D"/>
    <w:rsid w:val="00D031B6"/>
    <w:rsid w:val="00D1423D"/>
    <w:rsid w:val="00D316D5"/>
    <w:rsid w:val="00D328AD"/>
    <w:rsid w:val="00D771D6"/>
    <w:rsid w:val="00D936FF"/>
    <w:rsid w:val="00DC5934"/>
    <w:rsid w:val="00DC78E2"/>
    <w:rsid w:val="00DD01CC"/>
    <w:rsid w:val="00DD2113"/>
    <w:rsid w:val="00DD3A70"/>
    <w:rsid w:val="00DD57F9"/>
    <w:rsid w:val="00E3134E"/>
    <w:rsid w:val="00E361E0"/>
    <w:rsid w:val="00E40A47"/>
    <w:rsid w:val="00E536BE"/>
    <w:rsid w:val="00E66AE0"/>
    <w:rsid w:val="00E92891"/>
    <w:rsid w:val="00EB5251"/>
    <w:rsid w:val="00EC771A"/>
    <w:rsid w:val="00F068C6"/>
    <w:rsid w:val="00F22135"/>
    <w:rsid w:val="00F315C3"/>
    <w:rsid w:val="00F45EB3"/>
    <w:rsid w:val="00F72119"/>
    <w:rsid w:val="00FB3DC5"/>
    <w:rsid w:val="00FE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6410"/>
  <w15:docId w15:val="{FA53FC8C-5D72-4621-A9E5-72011FC0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1C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180"/>
    <w:rPr>
      <w:rFonts w:ascii="Tahoma" w:hAnsi="Tahoma" w:cs="Tahoma"/>
      <w:sz w:val="16"/>
      <w:szCs w:val="16"/>
    </w:rPr>
  </w:style>
  <w:style w:type="character" w:styleId="a4">
    <w:name w:val="Hyperlink"/>
    <w:basedOn w:val="a0"/>
    <w:unhideWhenUsed/>
    <w:rsid w:val="00583562"/>
    <w:rPr>
      <w:color w:val="0000FF"/>
      <w:u w:val="single"/>
    </w:rPr>
  </w:style>
  <w:style w:type="paragraph" w:customStyle="1" w:styleId="ConsNonformat">
    <w:name w:val="ConsNonformat"/>
    <w:rsid w:val="00583562"/>
    <w:pPr>
      <w:widowControl w:val="0"/>
      <w:autoSpaceDE w:val="0"/>
      <w:autoSpaceDN w:val="0"/>
      <w:adjustRightInd w:val="0"/>
    </w:pPr>
    <w:rPr>
      <w:rFonts w:ascii="Courier New" w:hAnsi="Courier New" w:cs="Courier New"/>
    </w:rPr>
  </w:style>
  <w:style w:type="table" w:styleId="a5">
    <w:name w:val="Table Grid"/>
    <w:basedOn w:val="a1"/>
    <w:uiPriority w:val="59"/>
    <w:rsid w:val="00B1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E3D8D"/>
    <w:pPr>
      <w:widowControl w:val="0"/>
      <w:autoSpaceDE w:val="0"/>
      <w:autoSpaceDN w:val="0"/>
      <w:adjustRightInd w:val="0"/>
    </w:pPr>
    <w:rPr>
      <w:rFonts w:ascii="Arial" w:hAnsi="Arial" w:cs="Arial"/>
      <w:b/>
      <w:bCs/>
    </w:rPr>
  </w:style>
  <w:style w:type="paragraph" w:styleId="a6">
    <w:name w:val="List Paragraph"/>
    <w:basedOn w:val="a"/>
    <w:uiPriority w:val="34"/>
    <w:qFormat/>
    <w:rsid w:val="00823FE2"/>
    <w:pPr>
      <w:ind w:left="720"/>
      <w:contextualSpacing/>
    </w:pPr>
  </w:style>
  <w:style w:type="paragraph" w:customStyle="1" w:styleId="ConsTitle">
    <w:name w:val="ConsTitle"/>
    <w:uiPriority w:val="99"/>
    <w:rsid w:val="00655518"/>
    <w:pPr>
      <w:widowControl w:val="0"/>
    </w:pPr>
    <w:rPr>
      <w:rFonts w:ascii="Arial" w:hAnsi="Arial"/>
      <w:b/>
      <w:snapToGrid w:val="0"/>
      <w:sz w:val="16"/>
    </w:rPr>
  </w:style>
  <w:style w:type="paragraph" w:styleId="a7">
    <w:name w:val="header"/>
    <w:basedOn w:val="a"/>
    <w:link w:val="a8"/>
    <w:uiPriority w:val="99"/>
    <w:unhideWhenUsed/>
    <w:rsid w:val="000B39D2"/>
    <w:pPr>
      <w:tabs>
        <w:tab w:val="center" w:pos="4677"/>
        <w:tab w:val="right" w:pos="9355"/>
      </w:tabs>
    </w:pPr>
  </w:style>
  <w:style w:type="character" w:customStyle="1" w:styleId="a8">
    <w:name w:val="Верхний колонтитул Знак"/>
    <w:basedOn w:val="a0"/>
    <w:link w:val="a7"/>
    <w:uiPriority w:val="99"/>
    <w:rsid w:val="000B39D2"/>
    <w:rPr>
      <w:sz w:val="24"/>
      <w:szCs w:val="24"/>
    </w:rPr>
  </w:style>
  <w:style w:type="paragraph" w:styleId="a9">
    <w:name w:val="footer"/>
    <w:basedOn w:val="a"/>
    <w:link w:val="aa"/>
    <w:unhideWhenUsed/>
    <w:rsid w:val="000B39D2"/>
    <w:pPr>
      <w:tabs>
        <w:tab w:val="center" w:pos="4677"/>
        <w:tab w:val="right" w:pos="9355"/>
      </w:tabs>
    </w:pPr>
  </w:style>
  <w:style w:type="character" w:customStyle="1" w:styleId="aa">
    <w:name w:val="Нижний колонтитул Знак"/>
    <w:basedOn w:val="a0"/>
    <w:link w:val="a9"/>
    <w:rsid w:val="000B3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5797">
      <w:bodyDiv w:val="1"/>
      <w:marLeft w:val="0"/>
      <w:marRight w:val="0"/>
      <w:marTop w:val="0"/>
      <w:marBottom w:val="0"/>
      <w:divBdr>
        <w:top w:val="none" w:sz="0" w:space="0" w:color="auto"/>
        <w:left w:val="none" w:sz="0" w:space="0" w:color="auto"/>
        <w:bottom w:val="none" w:sz="0" w:space="0" w:color="auto"/>
        <w:right w:val="none" w:sz="0" w:space="0" w:color="auto"/>
      </w:divBdr>
    </w:div>
    <w:div w:id="620233663">
      <w:bodyDiv w:val="1"/>
      <w:marLeft w:val="0"/>
      <w:marRight w:val="0"/>
      <w:marTop w:val="0"/>
      <w:marBottom w:val="0"/>
      <w:divBdr>
        <w:top w:val="none" w:sz="0" w:space="0" w:color="auto"/>
        <w:left w:val="none" w:sz="0" w:space="0" w:color="auto"/>
        <w:bottom w:val="none" w:sz="0" w:space="0" w:color="auto"/>
        <w:right w:val="none" w:sz="0" w:space="0" w:color="auto"/>
      </w:divBdr>
    </w:div>
    <w:div w:id="1082020913">
      <w:bodyDiv w:val="1"/>
      <w:marLeft w:val="0"/>
      <w:marRight w:val="0"/>
      <w:marTop w:val="0"/>
      <w:marBottom w:val="0"/>
      <w:divBdr>
        <w:top w:val="none" w:sz="0" w:space="0" w:color="auto"/>
        <w:left w:val="none" w:sz="0" w:space="0" w:color="auto"/>
        <w:bottom w:val="none" w:sz="0" w:space="0" w:color="auto"/>
        <w:right w:val="none" w:sz="0" w:space="0" w:color="auto"/>
      </w:divBdr>
    </w:div>
    <w:div w:id="1387726758">
      <w:bodyDiv w:val="1"/>
      <w:marLeft w:val="0"/>
      <w:marRight w:val="0"/>
      <w:marTop w:val="0"/>
      <w:marBottom w:val="0"/>
      <w:divBdr>
        <w:top w:val="none" w:sz="0" w:space="0" w:color="auto"/>
        <w:left w:val="none" w:sz="0" w:space="0" w:color="auto"/>
        <w:bottom w:val="none" w:sz="0" w:space="0" w:color="auto"/>
        <w:right w:val="none" w:sz="0" w:space="0" w:color="auto"/>
      </w:divBdr>
    </w:div>
    <w:div w:id="13943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FDA18B9BDD083AA119CAF15CC6E1FDA5C0A4C929777E2211A5AE4B3552FD06BB89DB5EAj7uC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8FDA18B9BDD083AA119CAF15CC6E1FDA5D0540929477E2211A5AE4B3552FD06BB89DB0E373j1u3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742B27C852A96A3C590D88F0CC22A24EF84182497506691B4583A61537C876A3BC2FA942F820o9fCH" TargetMode="External"/><Relationship Id="rId4" Type="http://schemas.openxmlformats.org/officeDocument/2006/relationships/webSettings" Target="webSettings.xml"/><Relationship Id="rId9" Type="http://schemas.openxmlformats.org/officeDocument/2006/relationships/hyperlink" Target="consultantplus://offline/ref=742B27C852A96A3C590D88F0CC22A24EF84182497506691B4583A61537C876A3BC2FA942FB29o9f8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2341-0B7C-4BE1-BA7C-B4122D64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8</cp:revision>
  <cp:lastPrinted>2018-07-30T11:33:00Z</cp:lastPrinted>
  <dcterms:created xsi:type="dcterms:W3CDTF">2020-02-14T07:17:00Z</dcterms:created>
  <dcterms:modified xsi:type="dcterms:W3CDTF">2020-04-09T08:17:00Z</dcterms:modified>
</cp:coreProperties>
</file>