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B0" w:rsidRPr="00B6654F" w:rsidRDefault="00BE66B0" w:rsidP="00BE66B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6654F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BE66B0" w:rsidRPr="00B6654F" w:rsidRDefault="00BE66B0" w:rsidP="00BE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6B0" w:rsidRPr="00B6654F" w:rsidRDefault="00BE66B0" w:rsidP="00BE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54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E66B0" w:rsidRPr="00B6654F" w:rsidTr="00334939">
        <w:trPr>
          <w:trHeight w:val="80"/>
        </w:trPr>
        <w:tc>
          <w:tcPr>
            <w:tcW w:w="675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6654F">
              <w:rPr>
                <w:rFonts w:eastAsia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6654F">
              <w:rPr>
                <w:rFonts w:eastAsia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BE66B0" w:rsidRPr="00B6654F" w:rsidRDefault="00BE66B0" w:rsidP="00334939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6654F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BE66B0" w:rsidRPr="00B6654F" w:rsidRDefault="00BE66B0" w:rsidP="00334939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1774</w:t>
            </w:r>
          </w:p>
        </w:tc>
      </w:tr>
    </w:tbl>
    <w:p w:rsidR="00BE66B0" w:rsidRDefault="00BE66B0" w:rsidP="00BE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E66B0" w:rsidRDefault="00BE66B0" w:rsidP="00BE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4B6">
        <w:rPr>
          <w:rFonts w:ascii="Times New Roman" w:hAnsi="Times New Roman" w:cs="Times New Roman"/>
          <w:sz w:val="28"/>
          <w:szCs w:val="28"/>
        </w:rPr>
        <w:t>м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387)</w:t>
      </w:r>
      <w:r>
        <w:rPr>
          <w:rFonts w:ascii="Times New Roman" w:hAnsi="Times New Roman" w:cs="Times New Roman"/>
          <w:sz w:val="28"/>
          <w:szCs w:val="28"/>
        </w:rPr>
        <w:t>», распоряжением администрации Благодарненского городского округа Ставропольского края от 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Pr="00F925CA">
        <w:rPr>
          <w:rFonts w:ascii="Times New Roman" w:hAnsi="Times New Roman" w:cs="Times New Roman"/>
          <w:sz w:val="28"/>
          <w:szCs w:val="28"/>
        </w:rPr>
        <w:t>06 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00B9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r w:rsidRPr="000F24B6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2020 года № 595-р), администрация Благодарненского городского округа Ставропольского края</w:t>
      </w:r>
    </w:p>
    <w:p w:rsidR="00BE66B0" w:rsidRDefault="00BE66B0" w:rsidP="00BE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E66B0" w:rsidRDefault="00BE66B0" w:rsidP="00BE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</w:t>
      </w:r>
      <w:r w:rsidRPr="0037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747F7">
        <w:rPr>
          <w:rFonts w:ascii="Times New Roman" w:hAnsi="Times New Roman" w:cs="Times New Roman"/>
          <w:sz w:val="28"/>
          <w:szCs w:val="28"/>
        </w:rPr>
        <w:t xml:space="preserve">муниципальную программу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хозяйства».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</w:t>
      </w:r>
      <w:r w:rsidRPr="003747F7">
        <w:rPr>
          <w:rFonts w:ascii="Times New Roman" w:hAnsi="Times New Roman" w:cs="Times New Roman"/>
          <w:sz w:val="28"/>
          <w:szCs w:val="28"/>
        </w:rPr>
        <w:t>остановление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F24B6">
        <w:rPr>
          <w:rFonts w:ascii="Times New Roman" w:hAnsi="Times New Roman" w:cs="Times New Roman"/>
          <w:sz w:val="28"/>
          <w:szCs w:val="28"/>
        </w:rPr>
        <w:t>30 ноября 2017 года №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хозяйства»;</w:t>
      </w:r>
    </w:p>
    <w:p w:rsidR="00BE66B0" w:rsidRDefault="00BE66B0" w:rsidP="00BE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0F24B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6B0" w:rsidRDefault="00BE66B0" w:rsidP="00BE6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FC">
        <w:rPr>
          <w:rFonts w:ascii="Times New Roman" w:eastAsia="Times New Roman" w:hAnsi="Times New Roman" w:cs="Times New Roman"/>
          <w:sz w:val="28"/>
          <w:szCs w:val="28"/>
        </w:rPr>
        <w:t>18 июня 2018 года № 684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69">
        <w:rPr>
          <w:rFonts w:ascii="Times New Roman" w:hAnsi="Times New Roman" w:cs="Times New Roman"/>
          <w:sz w:val="28"/>
          <w:szCs w:val="28"/>
        </w:rPr>
        <w:t>03 декабря 2018 года № 1318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2019 года № 223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2019 года № 540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2019 года № 2010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2019 года № 2011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2020 года № 192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2020 года № 656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2020 года № 1005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66B0" w:rsidRPr="00D85C69" w:rsidRDefault="00BE66B0" w:rsidP="00BE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2020 года № 1213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5C69">
        <w:rPr>
          <w:rFonts w:ascii="Times New Roman" w:hAnsi="Times New Roman" w:cs="Times New Roman"/>
          <w:sz w:val="28"/>
          <w:szCs w:val="28"/>
        </w:rPr>
        <w:t>.</w:t>
      </w: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BE66B0" w:rsidRDefault="00BE66B0" w:rsidP="00BE66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 01 января 2021 года и подлежит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</w:p>
    <w:p w:rsidR="00BE66B0" w:rsidRDefault="00BE66B0" w:rsidP="00BE6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E66B0" w:rsidTr="00334939">
        <w:trPr>
          <w:trHeight w:val="708"/>
        </w:trPr>
        <w:tc>
          <w:tcPr>
            <w:tcW w:w="7196" w:type="dxa"/>
            <w:hideMark/>
          </w:tcPr>
          <w:p w:rsidR="00BE66B0" w:rsidRDefault="00BE66B0" w:rsidP="00334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BE66B0" w:rsidRDefault="00BE66B0" w:rsidP="0033493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BE66B0" w:rsidRDefault="00BE66B0" w:rsidP="0033493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E66B0" w:rsidRDefault="00BE66B0" w:rsidP="0033493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6B0" w:rsidRDefault="00BE66B0" w:rsidP="0033493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6B0" w:rsidRDefault="00BE66B0" w:rsidP="00334939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Default="00BE66B0" w:rsidP="00BE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0" w:rsidRPr="007924A9" w:rsidRDefault="00BE66B0" w:rsidP="00BE66B0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413B" w:rsidTr="007569C6">
        <w:tc>
          <w:tcPr>
            <w:tcW w:w="4503" w:type="dxa"/>
          </w:tcPr>
          <w:p w:rsidR="0023413B" w:rsidRDefault="0023413B" w:rsidP="007569C6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3413B" w:rsidRPr="005079D9" w:rsidRDefault="0023413B" w:rsidP="007569C6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УТВЕРЖДЕНА</w:t>
            </w:r>
          </w:p>
          <w:p w:rsidR="0023413B" w:rsidRPr="005079D9" w:rsidRDefault="0023413B" w:rsidP="007569C6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3413B" w:rsidRDefault="0023413B" w:rsidP="007569C6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3413B" w:rsidRDefault="00BE66B0" w:rsidP="007569C6">
            <w:pPr>
              <w:pStyle w:val="ConsPlusNormal"/>
              <w:spacing w:line="240" w:lineRule="exact"/>
              <w:jc w:val="center"/>
              <w:outlineLvl w:val="1"/>
            </w:pPr>
            <w:r>
              <w:t>25 декабря 2020 года № 1774</w:t>
            </w:r>
          </w:p>
        </w:tc>
      </w:tr>
    </w:tbl>
    <w:p w:rsidR="0023413B" w:rsidRPr="006124C4" w:rsidRDefault="0023413B" w:rsidP="0023413B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3A12B6" w:rsidRDefault="003A12B6" w:rsidP="0023413B">
      <w:pPr>
        <w:pStyle w:val="ConsPlusNormal"/>
        <w:spacing w:line="240" w:lineRule="exact"/>
        <w:jc w:val="center"/>
        <w:outlineLvl w:val="1"/>
      </w:pPr>
    </w:p>
    <w:p w:rsidR="003A12B6" w:rsidRDefault="003A12B6" w:rsidP="0023413B">
      <w:pPr>
        <w:pStyle w:val="ConsPlusNormal"/>
        <w:spacing w:line="240" w:lineRule="exact"/>
        <w:jc w:val="center"/>
        <w:outlineLvl w:val="1"/>
      </w:pPr>
    </w:p>
    <w:p w:rsidR="0023413B" w:rsidRPr="00C93389" w:rsidRDefault="0023413B" w:rsidP="0023413B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6124C4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>
        <w:t xml:space="preserve">  городского округа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23413B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7569C6">
        <w:tc>
          <w:tcPr>
            <w:tcW w:w="2518" w:type="dxa"/>
          </w:tcPr>
          <w:p w:rsidR="0023413B" w:rsidRPr="000F5BB8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23413B" w:rsidRPr="000F5BB8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23413B" w:rsidRPr="000F5BB8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F560EF" w:rsidRDefault="0023413B" w:rsidP="007569C6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23413B" w:rsidRPr="00301E84" w:rsidRDefault="0023413B" w:rsidP="007569C6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64354,98</w:t>
            </w:r>
            <w:r w:rsidRPr="00301E84">
              <w:t xml:space="preserve"> тыс. рублей;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38499,66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12906,66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413B" w:rsidRPr="00301E84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12948,66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3413B" w:rsidRPr="00301E84" w:rsidRDefault="0023413B" w:rsidP="007569C6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rFonts w:ascii="Times New Roman" w:hAnsi="Times New Roman"/>
                <w:sz w:val="28"/>
                <w:szCs w:val="28"/>
              </w:rPr>
              <w:t>7005,09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2335,03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2335,03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413B" w:rsidRPr="00301E84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2335,03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средства бюджета Благодарненского городского округа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14188,89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729,63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729,63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43161,00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31435,00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5842,00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5884,00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6E7288" w:rsidRDefault="0023413B" w:rsidP="007569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23413B" w:rsidRPr="0042728D" w:rsidRDefault="0023413B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23413B" w:rsidRPr="0055081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Pr="004401E2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созданных и модернизированных высокопроизводительных рабочих мест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23413B" w:rsidRPr="00313A76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32209 рублей;</w:t>
            </w:r>
          </w:p>
          <w:p w:rsidR="0023413B" w:rsidRPr="00313A76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сохранение прироста объема производства сельскохозяйственной продукции в крестьянских (фермерских) хозяйствах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Pr="0042728D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Normal"/>
        <w:spacing w:line="240" w:lineRule="exact"/>
        <w:jc w:val="center"/>
      </w:pPr>
    </w:p>
    <w:p w:rsidR="00B8377D" w:rsidRDefault="00B8377D" w:rsidP="0023413B">
      <w:pPr>
        <w:pStyle w:val="ConsPlusNormal"/>
        <w:spacing w:line="240" w:lineRule="exact"/>
        <w:jc w:val="center"/>
      </w:pPr>
    </w:p>
    <w:p w:rsidR="0023413B" w:rsidRDefault="0023413B" w:rsidP="0023413B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>
        <w:t xml:space="preserve">м городском округе Ставропольского края муниципальной политики </w:t>
      </w:r>
      <w:r w:rsidRPr="006124C4">
        <w:t>в соответствующей сфере социально-экономического развития</w:t>
      </w:r>
      <w:r>
        <w:t xml:space="preserve"> </w:t>
      </w: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D6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8" w:history="1">
        <w:r w:rsidRPr="00491BD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«Р</w:t>
      </w:r>
      <w:r w:rsidRPr="00491BD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91BD6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91BD6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491B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491BD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491BD6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620-п;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925CA">
        <w:rPr>
          <w:rFonts w:ascii="Times New Roman" w:hAnsi="Times New Roman" w:cs="Times New Roman"/>
          <w:sz w:val="28"/>
          <w:szCs w:val="28"/>
        </w:rPr>
        <w:t>06 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00B9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r w:rsidRPr="000F24B6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2020 года № 595-р)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4B6">
        <w:rPr>
          <w:rFonts w:ascii="Times New Roman" w:hAnsi="Times New Roman" w:cs="Times New Roman"/>
          <w:sz w:val="28"/>
          <w:szCs w:val="28"/>
        </w:rPr>
        <w:t>м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717-п, в 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>
        <w:t>о сотрудничестве</w:t>
      </w:r>
      <w:r w:rsidRPr="001F1820">
        <w:t xml:space="preserve"> от 2</w:t>
      </w:r>
      <w:r>
        <w:t>8</w:t>
      </w:r>
      <w:r w:rsidRPr="001F1820">
        <w:t xml:space="preserve"> </w:t>
      </w:r>
      <w:r>
        <w:t>марта</w:t>
      </w:r>
      <w:r w:rsidRPr="001F1820">
        <w:t xml:space="preserve"> 201</w:t>
      </w:r>
      <w:r>
        <w:t>9</w:t>
      </w:r>
      <w:r w:rsidRPr="001F1820">
        <w:t xml:space="preserve"> года № 1</w:t>
      </w:r>
      <w:r>
        <w:t>2</w:t>
      </w:r>
      <w:r w:rsidRPr="001F1820">
        <w:t>/1</w:t>
      </w:r>
      <w:r>
        <w:t>9 между министерством сельского хозяйства Ставропольского края и администрацией Благодарненского городского округа Ставропольского края.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3413B" w:rsidRPr="00491BD6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BD6">
        <w:rPr>
          <w:rFonts w:ascii="Times New Roman" w:hAnsi="Times New Roman"/>
          <w:color w:val="000000"/>
          <w:sz w:val="28"/>
          <w:szCs w:val="28"/>
        </w:rPr>
        <w:t>государственная поддержка сельскохозяйственных товаропроизводителей Ставропольского края, перешедших на принципы энергосбережения с учетом научно обоснованных зональных систем земледелия;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3413B" w:rsidRPr="00A84945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3413B" w:rsidRPr="00A84945" w:rsidRDefault="0023413B" w:rsidP="002341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3413B" w:rsidRDefault="0023413B" w:rsidP="0023413B">
      <w:pPr>
        <w:pStyle w:val="ConsPlusNormal"/>
        <w:ind w:firstLine="708"/>
        <w:jc w:val="both"/>
      </w:pPr>
      <w:r>
        <w:t>С учетом изложенных приоритетных направлений в соответствующей сфере социально-экономического развития целями Программы являются: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23413B" w:rsidRPr="00A800D3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 осуществляется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3413B" w:rsidRPr="00A800D3" w:rsidRDefault="0023413B" w:rsidP="0023413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 «Развитие   растениевод</w:t>
      </w:r>
      <w:r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3413B" w:rsidRPr="00A800D3" w:rsidRDefault="00916557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3413B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3413B">
        <w:rPr>
          <w:rFonts w:ascii="Times New Roman" w:hAnsi="Times New Roman"/>
          <w:sz w:val="28"/>
          <w:szCs w:val="28"/>
        </w:rPr>
        <w:t>4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Pr="00A800D3" w:rsidRDefault="00916557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3413B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3413B">
        <w:rPr>
          <w:rFonts w:ascii="Times New Roman" w:hAnsi="Times New Roman"/>
          <w:sz w:val="28"/>
          <w:szCs w:val="28"/>
        </w:rPr>
        <w:t>5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/>
    <w:p w:rsidR="00572405" w:rsidRDefault="00572405" w:rsidP="002341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413B" w:rsidTr="007569C6">
        <w:tc>
          <w:tcPr>
            <w:tcW w:w="4785" w:type="dxa"/>
          </w:tcPr>
          <w:p w:rsidR="0023413B" w:rsidRDefault="0023413B" w:rsidP="007569C6">
            <w:pPr>
              <w:pStyle w:val="ConsPlusNormal"/>
              <w:jc w:val="center"/>
              <w:outlineLvl w:val="1"/>
            </w:pPr>
          </w:p>
          <w:p w:rsidR="0023413B" w:rsidRDefault="0023413B" w:rsidP="007569C6">
            <w:pPr>
              <w:pStyle w:val="ConsPlusNormal"/>
              <w:jc w:val="center"/>
              <w:outlineLvl w:val="1"/>
            </w:pPr>
          </w:p>
          <w:p w:rsidR="0023413B" w:rsidRDefault="0023413B" w:rsidP="007569C6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23413B" w:rsidRDefault="0023413B" w:rsidP="007569C6">
            <w:pPr>
              <w:pStyle w:val="ConsPlusNormal"/>
              <w:outlineLvl w:val="1"/>
            </w:pP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 xml:space="preserve">Благодарненского городского округа Ставропольского края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городского округа Ставропольского края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3413B" w:rsidTr="007569C6">
        <w:tc>
          <w:tcPr>
            <w:tcW w:w="2518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7569C6">
            <w:pPr>
              <w:pStyle w:val="ConsPlusNormal"/>
              <w:jc w:val="both"/>
              <w:outlineLvl w:val="1"/>
            </w:pPr>
          </w:p>
        </w:tc>
      </w:tr>
      <w:tr w:rsidR="0023413B" w:rsidTr="007569C6">
        <w:tc>
          <w:tcPr>
            <w:tcW w:w="2518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23413B" w:rsidTr="007569C6">
        <w:tc>
          <w:tcPr>
            <w:tcW w:w="2518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7569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23413B" w:rsidRPr="00B937C8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Pr="00B2519F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16454,03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6366,01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5023,01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5065,01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B2519F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3413B" w:rsidRPr="00B2519F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393,03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131,01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131,01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131,01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16061,00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6235,00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4892,00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4934,00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9A4AE5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518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Pr="0055081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объемов производства 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8,0 процентов;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объема производства винограда в сельскохозяйственных организациях к 2023 году не ниже 2300 тонн;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2023 году не ниже 120 гектаров;</w:t>
            </w:r>
          </w:p>
          <w:p w:rsidR="0023413B" w:rsidRPr="00DB24DC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овощеводства.</w:t>
      </w:r>
    </w:p>
    <w:p w:rsidR="0023413B" w:rsidRPr="00D9323D" w:rsidRDefault="0023413B" w:rsidP="002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площади посевов сельскохозяйственных культур, засеваемой элитными семенами, </w:t>
      </w:r>
      <w:r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почв </w:t>
      </w:r>
      <w:r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13B" w:rsidRPr="00D9323D" w:rsidRDefault="0023413B" w:rsidP="002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>
        <w:rPr>
          <w:rFonts w:ascii="Times New Roman" w:hAnsi="Times New Roman" w:cs="Times New Roman"/>
          <w:sz w:val="28"/>
          <w:szCs w:val="28"/>
        </w:rPr>
        <w:t xml:space="preserve"> овощной продукции;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доли площади, засеваемой элитными семенами, в общей площади посевов.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увеличить валовой сбор зерновых и зернобобовых культур в хозяйствах всех категорий с </w:t>
      </w:r>
      <w:r>
        <w:rPr>
          <w:rFonts w:ascii="Times New Roman" w:eastAsia="Times New Roman" w:hAnsi="Times New Roman" w:cs="Times New Roman"/>
          <w:sz w:val="28"/>
          <w:szCs w:val="28"/>
        </w:rPr>
        <w:t>343,3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378 тыс. тонн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валовой сбор овощей открытого грунта в сельскохозяйственных организациях, крестьянских (фермерских) хозяйствах,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к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тонн; 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</w:t>
      </w:r>
      <w:r>
        <w:rPr>
          <w:rFonts w:ascii="Times New Roman" w:eastAsia="Times New Roman" w:hAnsi="Times New Roman" w:cs="Times New Roman"/>
          <w:sz w:val="28"/>
          <w:szCs w:val="28"/>
        </w:rPr>
        <w:t>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2023 году не ниже 120 гектаров.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F010AF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будет осуществляться за счет средств сельскохозяйственных организаций путем проведения </w:t>
      </w:r>
      <w:proofErr w:type="spellStart"/>
      <w:r>
        <w:rPr>
          <w:rFonts w:ascii="Times New Roman" w:hAnsi="Times New Roman"/>
          <w:sz w:val="28"/>
          <w:szCs w:val="28"/>
        </w:rPr>
        <w:t>уходных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за молодыми виноградниками и закладки виноградников.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2023 году</w:t>
      </w:r>
      <w:r w:rsidRPr="00DA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 399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производство винограда в сельскохозяйственных организациях к 2023 году не ниже 2300 тонн.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6" w:rsidRDefault="00543586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6" w:rsidRDefault="00543586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23413B" w:rsidTr="007569C6">
        <w:tc>
          <w:tcPr>
            <w:tcW w:w="4645" w:type="dxa"/>
          </w:tcPr>
          <w:p w:rsidR="0023413B" w:rsidRDefault="0023413B" w:rsidP="007569C6">
            <w:pPr>
              <w:pStyle w:val="ConsPlusNormal"/>
              <w:jc w:val="center"/>
              <w:outlineLvl w:val="1"/>
            </w:pPr>
          </w:p>
          <w:p w:rsidR="0023413B" w:rsidRDefault="0023413B" w:rsidP="007569C6">
            <w:pPr>
              <w:pStyle w:val="ConsPlusNormal"/>
              <w:jc w:val="center"/>
              <w:outlineLvl w:val="1"/>
            </w:pPr>
          </w:p>
          <w:p w:rsidR="0023413B" w:rsidRDefault="0023413B" w:rsidP="007569C6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23413B" w:rsidTr="007569C6">
        <w:tc>
          <w:tcPr>
            <w:tcW w:w="2376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A84945" w:rsidRDefault="0023413B" w:rsidP="007569C6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23413B" w:rsidRDefault="0023413B" w:rsidP="007569C6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7569C6">
            <w:pPr>
              <w:pStyle w:val="ConsPlusNormal"/>
              <w:jc w:val="both"/>
            </w:pPr>
          </w:p>
        </w:tc>
      </w:tr>
      <w:tr w:rsidR="0023413B" w:rsidTr="007569C6">
        <w:tc>
          <w:tcPr>
            <w:tcW w:w="2376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23413B" w:rsidTr="007569C6">
        <w:tc>
          <w:tcPr>
            <w:tcW w:w="2376" w:type="dxa"/>
          </w:tcPr>
          <w:p w:rsidR="0023413B" w:rsidRPr="00DB24DC" w:rsidRDefault="0023413B" w:rsidP="00756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7569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численность молочных коров в сельскохозяйственных организациях, кресть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янских (фермерских) хозяйствах</w:t>
            </w: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,  включая 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роизводство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скота и птицы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на убой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живом весе)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23413B" w:rsidRPr="00C03BB4" w:rsidRDefault="0023413B" w:rsidP="007569C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413B" w:rsidTr="007569C6">
        <w:tc>
          <w:tcPr>
            <w:tcW w:w="2376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B2519F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27100,00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7569C6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B2519F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3413B" w:rsidRPr="00301E84" w:rsidRDefault="0023413B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27100,00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7569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A16E9C" w:rsidRDefault="0023413B" w:rsidP="007569C6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7569C6">
        <w:tc>
          <w:tcPr>
            <w:tcW w:w="2376" w:type="dxa"/>
          </w:tcPr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молока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14,5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9E0843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коров в сельскохозяйственных организациях, крестьянских (фермерских)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,  включая 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0,4 тыс.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23413B" w:rsidRDefault="0023413B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:rsidR="0023413B" w:rsidRDefault="0023413B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2,8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Pr="0055081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55081B" w:rsidRDefault="0023413B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маточного поголовья овец и коз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23413B" w:rsidRPr="00DB24DC" w:rsidRDefault="0023413B" w:rsidP="007569C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эпизоотий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 за счет собственных средств;</w:t>
      </w:r>
    </w:p>
    <w:p w:rsidR="0023413B" w:rsidRPr="009141A2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приобретение племенного скота </w:t>
      </w:r>
      <w:r>
        <w:rPr>
          <w:rFonts w:ascii="Times New Roman" w:hAnsi="Times New Roman" w:cs="Times New Roman"/>
          <w:sz w:val="28"/>
          <w:szCs w:val="28"/>
        </w:rPr>
        <w:t>за счет собственных средств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оборудования за счет собственных средств;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141A2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животноводческих помещений </w:t>
      </w:r>
      <w:r w:rsidRPr="009141A2">
        <w:rPr>
          <w:rFonts w:ascii="Times New Roman" w:hAnsi="Times New Roman" w:cs="Times New Roman"/>
          <w:sz w:val="28"/>
          <w:szCs w:val="28"/>
        </w:rPr>
        <w:t>и строительство цеха для сыроварни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23413B" w:rsidRPr="00C6201F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9E08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производства молока </w:t>
      </w:r>
      <w:r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Pr="009E0843">
        <w:rPr>
          <w:rFonts w:ascii="Times New Roman" w:hAnsi="Times New Roman"/>
          <w:sz w:val="28"/>
          <w:szCs w:val="28"/>
        </w:rPr>
        <w:t xml:space="preserve"> к 20</w:t>
      </w:r>
      <w:r>
        <w:rPr>
          <w:rFonts w:ascii="Times New Roman" w:hAnsi="Times New Roman"/>
          <w:sz w:val="28"/>
          <w:szCs w:val="28"/>
        </w:rPr>
        <w:t>23</w:t>
      </w:r>
      <w:r w:rsidRPr="009E084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9E0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14,5</w:t>
      </w:r>
      <w:r w:rsidRPr="009E08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E0843">
        <w:rPr>
          <w:rFonts w:ascii="Times New Roman" w:hAnsi="Times New Roman"/>
          <w:sz w:val="28"/>
          <w:szCs w:val="28"/>
        </w:rPr>
        <w:t xml:space="preserve">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14369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4369">
        <w:rPr>
          <w:rFonts w:ascii="Times New Roman" w:hAnsi="Times New Roman" w:cs="Times New Roman"/>
          <w:sz w:val="28"/>
          <w:szCs w:val="28"/>
        </w:rPr>
        <w:t xml:space="preserve"> молочных коров в сельскохозяйственных организациях, кресть</w:t>
      </w:r>
      <w:r>
        <w:rPr>
          <w:rFonts w:ascii="Times New Roman" w:hAnsi="Times New Roman" w:cs="Times New Roman"/>
          <w:sz w:val="28"/>
          <w:szCs w:val="28"/>
        </w:rPr>
        <w:t>янских (фермерских) хозяйствах</w:t>
      </w:r>
      <w:r w:rsidRPr="00614369">
        <w:rPr>
          <w:rFonts w:ascii="Times New Roman" w:hAnsi="Times New Roman" w:cs="Times New Roman"/>
          <w:sz w:val="28"/>
          <w:szCs w:val="28"/>
        </w:rPr>
        <w:t>,  включая 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0,4 тыс.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1,7 тыс. условных голов;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3413B" w:rsidRPr="0055081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 86,9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23413B" w:rsidRDefault="0023413B" w:rsidP="0023413B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>
        <w:rPr>
          <w:rFonts w:ascii="Times New Roman" w:hAnsi="Times New Roman" w:cs="Times New Roman"/>
          <w:sz w:val="28"/>
          <w:szCs w:val="28"/>
        </w:rPr>
        <w:t>товаропроизводителей.</w:t>
      </w:r>
    </w:p>
    <w:p w:rsidR="0023413B" w:rsidRDefault="0023413B" w:rsidP="00397A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397A0F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>приобретения поголовья овец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BC307F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0F" w:rsidRDefault="00397A0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D7" w:rsidRDefault="00A859D7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23413B" w:rsidRPr="00A87E1E" w:rsidTr="007569C6">
        <w:trPr>
          <w:jc w:val="center"/>
        </w:trPr>
        <w:tc>
          <w:tcPr>
            <w:tcW w:w="4820" w:type="dxa"/>
          </w:tcPr>
          <w:p w:rsidR="0023413B" w:rsidRPr="00A87E1E" w:rsidRDefault="0023413B" w:rsidP="007569C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13B" w:rsidRPr="00B6712B" w:rsidRDefault="0023413B" w:rsidP="007569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23413B" w:rsidRPr="00B6712B" w:rsidRDefault="0023413B" w:rsidP="007569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7569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7569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7A6125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23413B" w:rsidRDefault="0023413B" w:rsidP="0023413B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23413B" w:rsidRPr="007A6125" w:rsidRDefault="0023413B" w:rsidP="0023413B">
      <w:pPr>
        <w:pStyle w:val="ConsPlusNormal"/>
        <w:spacing w:before="240"/>
        <w:ind w:firstLine="709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 городского округа Ставропольского края</w:t>
      </w:r>
      <w:r w:rsidRPr="007A6125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управлением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>
        <w:t>городского округа  Ставропольского края</w:t>
      </w:r>
      <w:r w:rsidRPr="008D6D03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>
        <w:t xml:space="preserve"> </w:t>
      </w:r>
      <w:r w:rsidRPr="00A84945">
        <w:t>является</w:t>
      </w:r>
      <w:r>
        <w:t xml:space="preserve"> 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>расходы</w:t>
      </w:r>
      <w:r w:rsidRPr="00E36A82">
        <w:t xml:space="preserve"> на обеспечение функций органов местного самоуправления</w:t>
      </w:r>
      <w:r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расходы на </w:t>
      </w:r>
      <w:r w:rsidRPr="00E36A82">
        <w:t>выплат</w:t>
      </w:r>
      <w:r>
        <w:t>ы</w:t>
      </w:r>
      <w:r w:rsidRPr="00E36A82">
        <w:t xml:space="preserve"> по оплате труда работников органов местного самоуправления</w:t>
      </w:r>
      <w:r>
        <w:t>.</w:t>
      </w:r>
    </w:p>
    <w:p w:rsidR="0023413B" w:rsidRPr="00B75AB5" w:rsidRDefault="0023413B" w:rsidP="0023413B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23413B" w:rsidRPr="007A6125" w:rsidRDefault="00916557" w:rsidP="0023413B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23413B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23413B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23413B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23413B">
        <w:rPr>
          <w:rFonts w:ascii="Times New Roman" w:hAnsi="Times New Roman"/>
          <w:sz w:val="28"/>
          <w:szCs w:val="28"/>
        </w:rPr>
        <w:t>5 к программе</w:t>
      </w:r>
      <w:r w:rsidR="0023413B" w:rsidRPr="00DB24DC">
        <w:rPr>
          <w:rFonts w:ascii="Times New Roman" w:hAnsi="Times New Roman"/>
          <w:sz w:val="28"/>
          <w:szCs w:val="28"/>
        </w:rPr>
        <w:t>.</w:t>
      </w:r>
    </w:p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572405" w:rsidRDefault="00572405" w:rsidP="0023413B">
      <w:pPr>
        <w:sectPr w:rsidR="00572405" w:rsidSect="003A12B6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572405" w:rsidRPr="0076500F" w:rsidTr="007569C6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FB09E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2405" w:rsidRPr="0076500F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72405" w:rsidRDefault="00572405" w:rsidP="00572405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572405" w:rsidTr="007569C6">
        <w:tc>
          <w:tcPr>
            <w:tcW w:w="675" w:type="dxa"/>
            <w:vMerge w:val="restart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1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572405" w:rsidRDefault="00572405" w:rsidP="007569C6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</w:tr>
      <w:tr w:rsidR="00572405" w:rsidTr="007569C6">
        <w:tc>
          <w:tcPr>
            <w:tcW w:w="675" w:type="dxa"/>
          </w:tcPr>
          <w:p w:rsidR="00572405" w:rsidRPr="00CD5C51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72405" w:rsidRPr="00C26110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1134" w:type="dxa"/>
            <w:vAlign w:val="bottom"/>
          </w:tcPr>
          <w:p w:rsidR="00572405" w:rsidRPr="00776AF4" w:rsidRDefault="00572405" w:rsidP="007569C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35,2</w:t>
            </w:r>
          </w:p>
        </w:tc>
        <w:tc>
          <w:tcPr>
            <w:tcW w:w="993" w:type="dxa"/>
            <w:vAlign w:val="bottom"/>
          </w:tcPr>
          <w:p w:rsidR="00572405" w:rsidRPr="00B71B41" w:rsidRDefault="00572405" w:rsidP="007569C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 w:rsidRPr="00387A8A">
              <w:t>167,5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pStyle w:val="ConsPlusNormal"/>
              <w:spacing w:line="240" w:lineRule="exact"/>
              <w:jc w:val="right"/>
            </w:pPr>
            <w:r>
              <w:t>102,0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572405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572405" w:rsidRPr="001712F3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343,3</w:t>
            </w:r>
          </w:p>
        </w:tc>
        <w:tc>
          <w:tcPr>
            <w:tcW w:w="1134" w:type="dxa"/>
            <w:vAlign w:val="bottom"/>
          </w:tcPr>
          <w:p w:rsidR="00572405" w:rsidRPr="001712F3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993" w:type="dxa"/>
            <w:vAlign w:val="bottom"/>
          </w:tcPr>
          <w:p w:rsidR="00572405" w:rsidRPr="00387A8A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A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991" w:type="dxa"/>
            <w:vAlign w:val="bottom"/>
          </w:tcPr>
          <w:p w:rsidR="00572405" w:rsidRPr="001712F3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362,0</w:t>
            </w:r>
          </w:p>
        </w:tc>
        <w:tc>
          <w:tcPr>
            <w:tcW w:w="992" w:type="dxa"/>
            <w:vAlign w:val="bottom"/>
          </w:tcPr>
          <w:p w:rsidR="00572405" w:rsidRPr="001712F3" w:rsidRDefault="00572405" w:rsidP="007569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vAlign w:val="bottom"/>
          </w:tcPr>
          <w:p w:rsidR="00572405" w:rsidRPr="00DE51C4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51C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572405" w:rsidRPr="00D87A1E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572405" w:rsidRPr="00D87A1E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</w:t>
            </w:r>
          </w:p>
        </w:tc>
        <w:tc>
          <w:tcPr>
            <w:tcW w:w="1134" w:type="dxa"/>
            <w:vAlign w:val="bottom"/>
          </w:tcPr>
          <w:p w:rsidR="00572405" w:rsidRPr="00776AF4" w:rsidRDefault="00572405" w:rsidP="007569C6">
            <w:pPr>
              <w:snapToGrid w:val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2280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572405" w:rsidRDefault="00572405" w:rsidP="007569C6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72405" w:rsidRDefault="00572405" w:rsidP="007569C6">
            <w:pPr>
              <w:pStyle w:val="ConsPlusNormal"/>
              <w:spacing w:line="240" w:lineRule="exact"/>
              <w:jc w:val="center"/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572405" w:rsidRPr="00DE51C4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DE51C4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101,4</w:t>
            </w:r>
          </w:p>
        </w:tc>
        <w:tc>
          <w:tcPr>
            <w:tcW w:w="991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992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30009</w:t>
            </w: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23100</w:t>
            </w: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26505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32209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572405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572405" w:rsidRDefault="00572405" w:rsidP="00756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134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1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vAlign w:val="bottom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572405" w:rsidRPr="00AE52D1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52D1">
              <w:rPr>
                <w:rFonts w:ascii="Times New Roman" w:eastAsia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572405" w:rsidRPr="00187EF2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</w:tcPr>
          <w:p w:rsidR="00572405" w:rsidRPr="00187EF2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1" w:type="dxa"/>
          </w:tcPr>
          <w:p w:rsidR="00572405" w:rsidRPr="00187EF2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572405" w:rsidRPr="00187EF2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14,5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572405" w:rsidRPr="00AE52D1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572405" w:rsidRPr="00AE52D1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  <w:tc>
          <w:tcPr>
            <w:tcW w:w="1134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1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992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572405" w:rsidRPr="00B40071" w:rsidRDefault="00572405" w:rsidP="007569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572405" w:rsidRPr="00C64FC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72405" w:rsidRPr="00C03BB4" w:rsidRDefault="00572405" w:rsidP="007569C6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134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1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  <w:tc>
          <w:tcPr>
            <w:tcW w:w="992" w:type="dxa"/>
          </w:tcPr>
          <w:p w:rsidR="00572405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sz w:val="28"/>
                <w:szCs w:val="28"/>
              </w:rPr>
              <w:t>5,67</w:t>
            </w:r>
          </w:p>
        </w:tc>
        <w:tc>
          <w:tcPr>
            <w:tcW w:w="1134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1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572405" w:rsidRPr="0076500F" w:rsidRDefault="00572405" w:rsidP="007569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572405" w:rsidTr="007569C6">
        <w:tc>
          <w:tcPr>
            <w:tcW w:w="675" w:type="dxa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572405" w:rsidRPr="0076500F" w:rsidRDefault="00572405" w:rsidP="007569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72405" w:rsidRPr="0076500F" w:rsidRDefault="00572405" w:rsidP="007569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2405" w:rsidRPr="0076500F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2B6" w:rsidRDefault="003A12B6"/>
    <w:p w:rsidR="003A12B6" w:rsidRDefault="003A12B6"/>
    <w:p w:rsidR="003A12B6" w:rsidRDefault="003A12B6"/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572405" w:rsidRPr="00641A73" w:rsidTr="007569C6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572405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572405" w:rsidRPr="00641A73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3A1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572405" w:rsidTr="007569C6">
        <w:tc>
          <w:tcPr>
            <w:tcW w:w="880" w:type="dxa"/>
            <w:vMerge w:val="restart"/>
          </w:tcPr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572405" w:rsidRPr="009303D2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572405" w:rsidRPr="00641A73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572405" w:rsidRDefault="00572405" w:rsidP="007569C6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  <w:proofErr w:type="spellEnd"/>
            <w:proofErr w:type="gramEnd"/>
          </w:p>
          <w:p w:rsidR="00572405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572405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572405" w:rsidRPr="00054B0F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572405" w:rsidRDefault="00572405" w:rsidP="007569C6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572405" w:rsidRDefault="00572405" w:rsidP="007569C6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72405" w:rsidTr="007569C6">
        <w:tc>
          <w:tcPr>
            <w:tcW w:w="880" w:type="dxa"/>
            <w:vMerge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572405" w:rsidRPr="00641A73" w:rsidRDefault="00572405" w:rsidP="007569C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572405" w:rsidRPr="00641A73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7569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9303D2" w:rsidRDefault="00572405" w:rsidP="007569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641A73" w:rsidRDefault="00572405" w:rsidP="007569C6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9303D2" w:rsidRDefault="00572405" w:rsidP="007569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572405" w:rsidRPr="009303D2" w:rsidRDefault="00572405" w:rsidP="007569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572405" w:rsidRPr="009303D2" w:rsidRDefault="00572405" w:rsidP="007569C6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9303D2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5,6,7,8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7569C6">
        <w:tc>
          <w:tcPr>
            <w:tcW w:w="880" w:type="dxa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Default="00572405" w:rsidP="007569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572405" w:rsidTr="007569C6">
        <w:tc>
          <w:tcPr>
            <w:tcW w:w="880" w:type="dxa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572405" w:rsidRPr="009303D2" w:rsidRDefault="00572405" w:rsidP="007569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572405" w:rsidRPr="009303D2" w:rsidRDefault="00572405" w:rsidP="007569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572405" w:rsidRPr="009303D2" w:rsidRDefault="00572405" w:rsidP="007569C6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9,10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405" w:rsidTr="007569C6">
        <w:tc>
          <w:tcPr>
            <w:tcW w:w="880" w:type="dxa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7569C6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572405" w:rsidRPr="009303D2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572405" w:rsidRPr="009303D2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12, 13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9303D2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572405" w:rsidTr="007569C6">
        <w:tc>
          <w:tcPr>
            <w:tcW w:w="880" w:type="dxa"/>
          </w:tcPr>
          <w:p w:rsidR="00572405" w:rsidRPr="001155FE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572405" w:rsidRPr="009303D2" w:rsidRDefault="00572405" w:rsidP="007569C6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14,15,16, 17, 18, 19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572405" w:rsidTr="007569C6">
        <w:trPr>
          <w:trHeight w:val="303"/>
        </w:trPr>
        <w:tc>
          <w:tcPr>
            <w:tcW w:w="880" w:type="dxa"/>
          </w:tcPr>
          <w:p w:rsidR="00572405" w:rsidRPr="001155FE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Default="00572405" w:rsidP="007569C6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572405" w:rsidTr="007569C6">
        <w:tc>
          <w:tcPr>
            <w:tcW w:w="880" w:type="dxa"/>
          </w:tcPr>
          <w:p w:rsidR="00572405" w:rsidRPr="00641A73" w:rsidRDefault="00572405" w:rsidP="007569C6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572405" w:rsidRPr="00641A73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72405" w:rsidRPr="00641A73" w:rsidRDefault="00572405" w:rsidP="007569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0" w:type="dxa"/>
          </w:tcPr>
          <w:p w:rsidR="00572405" w:rsidRDefault="00572405" w:rsidP="007569C6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572405" w:rsidRPr="007160ED" w:rsidTr="007569C6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72405" w:rsidRPr="0001592E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42728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72405" w:rsidRPr="007160ED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3625"/>
        <w:gridCol w:w="5386"/>
        <w:gridCol w:w="1417"/>
        <w:gridCol w:w="1418"/>
        <w:gridCol w:w="644"/>
        <w:gridCol w:w="773"/>
      </w:tblGrid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572405" w:rsidRPr="007160ED" w:rsidRDefault="00572405" w:rsidP="007569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4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572405" w:rsidRPr="007160ED" w:rsidRDefault="00572405" w:rsidP="007569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572405" w:rsidRPr="007160ED" w:rsidRDefault="00572405" w:rsidP="007569C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38499,66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12906,66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12948,66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DA6C5A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DA6C5A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31435,00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5842,00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5884,00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6366,01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5023,01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5065,01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  <w:p w:rsidR="003A12B6" w:rsidRPr="007160ED" w:rsidRDefault="003A12B6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6235,00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4892,00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4934,00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616,01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823,01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  <w:p w:rsidR="003A12B6" w:rsidRPr="007160ED" w:rsidRDefault="003A12B6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rPr>
          <w:trHeight w:val="85"/>
        </w:trPr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vMerge w:val="restart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:rsidR="00572405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rPr>
          <w:trHeight w:val="778"/>
        </w:trPr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  <w:p w:rsidR="003A12B6" w:rsidRDefault="003A12B6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A12B6" w:rsidRPr="007160ED" w:rsidRDefault="003A12B6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  <w:vMerge w:val="restart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gridSpan w:val="2"/>
            <w:vMerge w:val="restart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1A7CD1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572405" w:rsidP="007569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7569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72405" w:rsidRDefault="00572405" w:rsidP="007569C6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3" w:type="dxa"/>
        </w:trPr>
        <w:tc>
          <w:tcPr>
            <w:tcW w:w="2012" w:type="dxa"/>
            <w:gridSpan w:val="2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0" w:type="dxa"/>
            <w:gridSpan w:val="5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2B6" w:rsidRDefault="003A12B6"/>
    <w:p w:rsidR="003A12B6" w:rsidRDefault="003A12B6"/>
    <w:p w:rsidR="003A12B6" w:rsidRDefault="003A12B6"/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572405" w:rsidRPr="007160ED" w:rsidTr="007569C6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72405" w:rsidRPr="0001592E" w:rsidRDefault="00572405" w:rsidP="007569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Pr="007160E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42728D" w:rsidRDefault="00572405" w:rsidP="007569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72405" w:rsidRDefault="00572405" w:rsidP="005724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843"/>
        <w:gridCol w:w="1843"/>
        <w:gridCol w:w="1700"/>
      </w:tblGrid>
      <w:tr w:rsidR="00572405" w:rsidTr="007569C6">
        <w:tc>
          <w:tcPr>
            <w:tcW w:w="675" w:type="dxa"/>
            <w:vMerge w:val="restart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6" w:type="dxa"/>
            <w:gridSpan w:val="3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572405" w:rsidTr="007569C6">
        <w:tc>
          <w:tcPr>
            <w:tcW w:w="675" w:type="dxa"/>
            <w:vMerge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7569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72405" w:rsidRPr="004A7BE1" w:rsidRDefault="00572405" w:rsidP="007569C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2B0A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572405" w:rsidRPr="004A7BE1" w:rsidRDefault="00572405" w:rsidP="007569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2B0A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7569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7569C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Pr="004A7BE1" w:rsidRDefault="00572405" w:rsidP="007569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2405" w:rsidRPr="00E866F7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2405" w:rsidRDefault="00572405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572405" w:rsidRPr="009303D2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572405" w:rsidRDefault="00572405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572405" w:rsidRDefault="00572405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  <w:p w:rsidR="003A12B6" w:rsidRDefault="003A12B6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2B6" w:rsidRDefault="003A12B6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2B6" w:rsidRDefault="003A12B6" w:rsidP="007569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7569C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2490"/>
      </w:tblGrid>
      <w:tr w:rsidR="00572405" w:rsidTr="007569C6">
        <w:tc>
          <w:tcPr>
            <w:tcW w:w="209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3A12B6" w:rsidRDefault="003A12B6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3A12B6" w:rsidRDefault="003A12B6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3A12B6" w:rsidRDefault="003A12B6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  <w:sectPr w:rsidR="00572405" w:rsidSect="00994C3A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t xml:space="preserve">ДОПОЛНИТЕЛЬНЫЕ ДОКУМЕНТЫ, </w:t>
      </w: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572405" w:rsidRPr="00A84945" w:rsidRDefault="00572405" w:rsidP="00572405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572405" w:rsidRPr="009B4BD7" w:rsidRDefault="00572405" w:rsidP="00572405">
      <w:pPr>
        <w:pStyle w:val="ConsPlusNormal"/>
        <w:spacing w:line="240" w:lineRule="exact"/>
        <w:ind w:firstLine="539"/>
        <w:jc w:val="center"/>
      </w:pPr>
    </w:p>
    <w:p w:rsidR="00572405" w:rsidRDefault="00572405" w:rsidP="00572405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572405" w:rsidRDefault="00572405" w:rsidP="00572405">
      <w:pPr>
        <w:pStyle w:val="ConsPlusNormal"/>
        <w:spacing w:line="240" w:lineRule="exact"/>
        <w:ind w:left="1904" w:hanging="1184"/>
        <w:jc w:val="both"/>
      </w:pP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572405" w:rsidRDefault="00572405" w:rsidP="00572405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19,5</w:t>
      </w:r>
      <w:r w:rsidRPr="00C55531">
        <w:rPr>
          <w:sz w:val="28"/>
          <w:szCs w:val="28"/>
        </w:rPr>
        <w:t xml:space="preserve"> млрд. рублей.</w:t>
      </w:r>
    </w:p>
    <w:p w:rsidR="00572405" w:rsidRPr="008C0DBC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фермерских хозяйств – 7,6 процентов, личных подсобных хозяйств – 11,4 процента. 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1,9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 xml:space="preserve">2,5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2018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прибыль от всей хозяйственной деятельности составила 103,7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>241,5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>
        <w:rPr>
          <w:rFonts w:ascii="Times New Roman" w:hAnsi="Times New Roman"/>
          <w:sz w:val="28"/>
          <w:szCs w:val="28"/>
        </w:rPr>
        <w:t>8,6 процентов, в 2018 году 12,0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>
        <w:t>9</w:t>
      </w:r>
      <w:r w:rsidRPr="00FD49CB">
        <w:t xml:space="preserve"> году получено зерновых культур – </w:t>
      </w:r>
      <w:r>
        <w:rPr>
          <w:rFonts w:eastAsiaTheme="minorEastAsia" w:cstheme="minorBidi"/>
        </w:rPr>
        <w:t>343,3</w:t>
      </w:r>
      <w:r w:rsidRPr="00FD49CB">
        <w:t xml:space="preserve"> тыс</w:t>
      </w:r>
      <w:r>
        <w:t xml:space="preserve">ячи тонн </w:t>
      </w:r>
      <w:r w:rsidRPr="00FD49CB">
        <w:t>при урож</w:t>
      </w:r>
      <w:r>
        <w:t>айности 30,0 центнеров с гектара</w:t>
      </w:r>
      <w:r w:rsidRPr="00FD49CB"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овощеводства. </w:t>
      </w:r>
      <w:r>
        <w:t>В 2019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</w:t>
      </w:r>
      <w:r>
        <w:t>4,4</w:t>
      </w:r>
      <w:r w:rsidRPr="00FD49CB">
        <w:t xml:space="preserve"> тыс</w:t>
      </w:r>
      <w:r>
        <w:t>ячи</w:t>
      </w:r>
      <w:r w:rsidRPr="00FD49CB">
        <w:t xml:space="preserve"> тонн </w:t>
      </w:r>
      <w:r>
        <w:t>овощей</w:t>
      </w:r>
      <w:r w:rsidRPr="00FD49CB"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9C2CBB">
        <w:t xml:space="preserve">Производство винограда </w:t>
      </w:r>
      <w:r>
        <w:t xml:space="preserve">в 2019 году по округу </w:t>
      </w:r>
      <w:r w:rsidRPr="009C2CBB">
        <w:t xml:space="preserve">составило </w:t>
      </w:r>
      <w:r>
        <w:t>2298</w:t>
      </w:r>
      <w:r w:rsidRPr="009C2CBB">
        <w:t xml:space="preserve"> тонн</w:t>
      </w:r>
      <w:r>
        <w:t xml:space="preserve">, в том числе </w:t>
      </w:r>
      <w:r w:rsidRPr="009C2CBB">
        <w:t>ЗАО Шишкинское</w:t>
      </w:r>
      <w:r>
        <w:t xml:space="preserve"> 2225 тонн</w:t>
      </w:r>
      <w:r w:rsidRPr="009C2CBB">
        <w:t xml:space="preserve">. ЗАО Шишкинское </w:t>
      </w:r>
      <w:r>
        <w:t>с 2013 года</w:t>
      </w:r>
      <w:r w:rsidRPr="009C2CBB">
        <w:t xml:space="preserve"> провело закладку 207</w:t>
      </w:r>
      <w:r>
        <w:t>,2</w:t>
      </w:r>
      <w:r w:rsidRPr="009C2CBB">
        <w:t xml:space="preserve"> га виноградников. Осуществляется первичная переработка винограда, </w:t>
      </w:r>
      <w:proofErr w:type="spellStart"/>
      <w:r w:rsidRPr="009C2CBB">
        <w:t>сульфосусло</w:t>
      </w:r>
      <w:proofErr w:type="spellEnd"/>
      <w:r w:rsidRPr="009C2CBB">
        <w:t xml:space="preserve"> поставляется ООО «Винзавод Надежда» г.Георгиевск.</w:t>
      </w:r>
    </w:p>
    <w:p w:rsidR="00572405" w:rsidRPr="00F04F9E" w:rsidRDefault="00572405" w:rsidP="00572405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>
        <w:t>286,8 миллионов рублей</w:t>
      </w:r>
      <w:r w:rsidRPr="00F04F9E">
        <w:t xml:space="preserve">. Уровень рентабельности производства продукции растениеводства </w:t>
      </w:r>
      <w:r>
        <w:t>составил 24</w:t>
      </w:r>
      <w:r w:rsidRPr="00F04F9E">
        <w:t xml:space="preserve"> процент</w:t>
      </w:r>
      <w:r>
        <w:t>а</w:t>
      </w:r>
      <w:r w:rsidRPr="00F04F9E">
        <w:t xml:space="preserve">. </w:t>
      </w:r>
    </w:p>
    <w:p w:rsidR="00572405" w:rsidRDefault="00572405" w:rsidP="00572405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572405" w:rsidRPr="00496C5B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5B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совершенствование технологии возделывания сельскохозяйственных культур. Так, под урожай 2019 года внесено </w:t>
      </w:r>
      <w:proofErr w:type="spellStart"/>
      <w:r w:rsidRPr="00496C5B">
        <w:rPr>
          <w:rFonts w:ascii="Times New Roman" w:eastAsia="Times New Roman" w:hAnsi="Times New Roman" w:cs="Times New Roman"/>
          <w:sz w:val="28"/>
          <w:szCs w:val="28"/>
        </w:rPr>
        <w:t>внесено</w:t>
      </w:r>
      <w:proofErr w:type="spellEnd"/>
      <w:r w:rsidRPr="00496C5B">
        <w:rPr>
          <w:rFonts w:ascii="Times New Roman" w:eastAsia="Times New Roman" w:hAnsi="Times New Roman" w:cs="Times New Roman"/>
          <w:sz w:val="28"/>
          <w:szCs w:val="28"/>
        </w:rPr>
        <w:t xml:space="preserve"> 16,7 тыс. тонн в действующем веществе минеральных удобрений, что составляет 139 процентов от уровня 2018 года. В среднем на каждый гектар посевной площади пришлось 120 килограммов минеральных удобрений в  действующем веществе. Под урожай 2019 года внесено 250 тыс. тонн органических удобрений.</w:t>
      </w:r>
    </w:p>
    <w:p w:rsidR="00572405" w:rsidRPr="00B867D0" w:rsidRDefault="00572405" w:rsidP="00572405">
      <w:pPr>
        <w:pStyle w:val="af1"/>
        <w:spacing w:line="240" w:lineRule="auto"/>
        <w:ind w:firstLine="720"/>
        <w:rPr>
          <w:sz w:val="28"/>
          <w:szCs w:val="28"/>
        </w:rPr>
      </w:pPr>
      <w:r w:rsidRPr="00B867D0">
        <w:rPr>
          <w:sz w:val="28"/>
          <w:szCs w:val="28"/>
        </w:rPr>
        <w:t xml:space="preserve"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</w:t>
      </w:r>
    </w:p>
    <w:p w:rsidR="00572405" w:rsidRDefault="00572405" w:rsidP="00572405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 xml:space="preserve">Производством животноводческой продукции в районе занимаются </w:t>
      </w:r>
      <w:r>
        <w:t>6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2020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крупного рогатого скота 9509 голов (101,4 процента к 2018 году);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>в том числе: коров 4887 голов (99,8 процентов к 2018 году);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>свиней 5148 голов (84,9 процентов к 2018 году);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>овец 21780 голов (101,8 процентов к 2018 году);</w:t>
      </w:r>
    </w:p>
    <w:p w:rsidR="00572405" w:rsidRPr="00B867D0" w:rsidRDefault="00572405" w:rsidP="00572405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BE45D7">
        <w:t>птицы 4,9 млн. голов (82,3 процента к 2018 году).</w:t>
      </w:r>
    </w:p>
    <w:p w:rsidR="00572405" w:rsidRPr="00A35589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произведено 17,5 тыс. тонн молока, из них свыше 1,2 тысячи тонн произведено крестьянскими (фермерскими) хозяйствами. Объем производства молока фермерскими хозяйствами в сравнении с уровнем 2018 года вырос в 1,5 раза.  Говоря о производстве мяса в живом весе, нужно отметить, что в 2019 году уровень его производства составил 97,5 тыс. тонн, рост 106 процентов. Основной объем приходится на мясо птицы ГАП «Ресурс», который в 2019 году произвел 91,5 тыс. тонн мяса птицы. 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 xml:space="preserve">В целом отрасль животноводства по району убыточна. </w:t>
      </w:r>
      <w:r>
        <w:t xml:space="preserve">В 2019  году убыток от животноводства составил 18,3 млн. рублей (2018 год – 20,9 млн. рублей), уровень убыточности 5 процентов (2018 год – 5 процентов). 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A84945">
        <w:t xml:space="preserve">Основным фактором увеличения производства продукции животноводства является </w:t>
      </w:r>
      <w:r>
        <w:t>обновление</w:t>
      </w:r>
      <w:r w:rsidRPr="00A84945"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572405" w:rsidRPr="00A8494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слабые позиции сельскохозяйственных товаропроизводителей на агропродовольственных рынках, что вызвало технологическую и техническую </w:t>
      </w:r>
      <w:r>
        <w:t>отсталость</w:t>
      </w:r>
      <w:r w:rsidRPr="00A84945">
        <w:t xml:space="preserve"> </w:t>
      </w:r>
      <w:r>
        <w:t>отрасли;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>В 20</w:t>
      </w:r>
      <w:r>
        <w:t>21</w:t>
      </w:r>
      <w:r w:rsidRPr="00A84945">
        <w:t xml:space="preserve"> – 20</w:t>
      </w:r>
      <w:r>
        <w:t>23</w:t>
      </w:r>
      <w:r w:rsidRPr="00A84945">
        <w:t xml:space="preserve"> годах обозначены следующие </w:t>
      </w:r>
      <w:r>
        <w:t>направления</w:t>
      </w:r>
      <w:r w:rsidRPr="00A84945">
        <w:t xml:space="preserve"> развития сельского хозяйства:</w:t>
      </w:r>
    </w:p>
    <w:p w:rsidR="00572405" w:rsidRPr="00954988" w:rsidRDefault="00572405" w:rsidP="00572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88">
        <w:rPr>
          <w:rFonts w:ascii="Times New Roman" w:hAnsi="Times New Roman" w:cs="Times New Roman"/>
          <w:sz w:val="28"/>
          <w:szCs w:val="28"/>
        </w:rPr>
        <w:t xml:space="preserve">наращивание производства продукции растениеводства в целях полного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края, а также обеспечения продовольственной безопасности Российской Федерации в целом;</w:t>
      </w:r>
    </w:p>
    <w:p w:rsidR="00572405" w:rsidRDefault="00572405" w:rsidP="00572405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 городского округа;</w:t>
      </w:r>
    </w:p>
    <w:p w:rsidR="00572405" w:rsidRDefault="00572405" w:rsidP="00572405">
      <w:pPr>
        <w:pStyle w:val="ConsPlusNormal"/>
        <w:ind w:firstLine="567"/>
        <w:jc w:val="both"/>
      </w:pPr>
      <w:r w:rsidRPr="00954988">
        <w:rPr>
          <w:color w:val="000000"/>
        </w:rPr>
        <w:t>создание условий для наращивания п</w:t>
      </w:r>
      <w:r w:rsidRPr="00954988">
        <w:t xml:space="preserve">роизводства высококачественной говядины в живой массе </w:t>
      </w:r>
      <w:r w:rsidRPr="00954988">
        <w:rPr>
          <w:color w:val="000000"/>
        </w:rPr>
        <w:t>и молочных продуктов</w:t>
      </w:r>
      <w:r>
        <w:rPr>
          <w:color w:val="000000"/>
        </w:rPr>
        <w:t>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>
        <w:t xml:space="preserve"> Благодарненского городского округа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572405" w:rsidRDefault="00572405" w:rsidP="00572405">
      <w:pPr>
        <w:pStyle w:val="ConsPlusNormal"/>
        <w:ind w:firstLine="567"/>
        <w:jc w:val="both"/>
      </w:pPr>
      <w:r w:rsidRPr="00954988">
        <w:t>В животноводстве решение задачи ускоренного наращивания валового производства мяса скота и птицы, молока будет способствовать повышению качества до уровня, необходимого для бесперебойного снабжения населения прод</w:t>
      </w:r>
      <w:r>
        <w:t>уктами питания.</w:t>
      </w:r>
    </w:p>
    <w:p w:rsidR="00572405" w:rsidRDefault="00572405" w:rsidP="00572405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Благодарненском городском округе Ставропольского края являются: </w:t>
      </w:r>
    </w:p>
    <w:p w:rsidR="00572405" w:rsidRDefault="00572405" w:rsidP="00572405">
      <w:pPr>
        <w:pStyle w:val="ConsPlusNormal"/>
        <w:ind w:firstLine="567"/>
        <w:jc w:val="both"/>
      </w:pPr>
      <w:r>
        <w:t>обновление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572405" w:rsidRDefault="00572405" w:rsidP="00572405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572405" w:rsidRDefault="00572405" w:rsidP="00572405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572405" w:rsidRPr="00A84945" w:rsidRDefault="00572405" w:rsidP="00572405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- 2021 - 2023</w:t>
      </w:r>
      <w:r w:rsidRPr="00A84945">
        <w:t xml:space="preserve"> годы.</w:t>
      </w:r>
    </w:p>
    <w:p w:rsidR="00572405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572405" w:rsidRPr="00543760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2021-2023 годах составляет 64354,98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572405" w:rsidRPr="000F5BB8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7005,09 тыс. рублей;</w:t>
      </w:r>
    </w:p>
    <w:p w:rsidR="0057240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14188,89 тыс. рублей;</w:t>
      </w:r>
    </w:p>
    <w:p w:rsidR="00572405" w:rsidRPr="000F5BB8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других источников – 43161,00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16454,03 тыс. рублей (25,6 процентов в общем объеме финансовых средств на реализацию программы);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>животноводства – 27100,00 тыс. рублей (42,1 процент в общем объеме финансовых средств на реализацию программы).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20800,95 тыс. рублей (32,3 процента в общем объеме финансовых средств на реализацию программы).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1. Развитие </w:t>
      </w:r>
      <w:proofErr w:type="spellStart"/>
      <w:r w:rsidRPr="002C209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 xml:space="preserve">Реализация основного мероприятия по развитию </w:t>
      </w:r>
      <w:proofErr w:type="spellStart"/>
      <w:r w:rsidRPr="00335A61">
        <w:rPr>
          <w:rFonts w:ascii="Times New Roman" w:eastAsia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 в размере 485,0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 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>
        <w:rPr>
          <w:rFonts w:ascii="Times New Roman" w:eastAsia="Times New Roman" w:hAnsi="Times New Roman"/>
          <w:sz w:val="28"/>
          <w:szCs w:val="28"/>
        </w:rPr>
        <w:t xml:space="preserve">131,01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обработке пастбищ.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</w:p>
    <w:p w:rsidR="00572405" w:rsidRPr="00F010AF" w:rsidRDefault="00572405" w:rsidP="0057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</w:t>
      </w:r>
      <w:r w:rsidRPr="000C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  <w:r w:rsidRPr="000C4B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</w:t>
      </w:r>
      <w:r>
        <w:rPr>
          <w:rFonts w:ascii="Times New Roman" w:hAnsi="Times New Roman"/>
          <w:sz w:val="28"/>
          <w:szCs w:val="28"/>
        </w:rPr>
        <w:t xml:space="preserve">осуществляться за счет средств сельскохозяйственных организаций путем проведения </w:t>
      </w:r>
      <w:proofErr w:type="spellStart"/>
      <w:r>
        <w:rPr>
          <w:rFonts w:ascii="Times New Roman" w:hAnsi="Times New Roman"/>
          <w:sz w:val="28"/>
          <w:szCs w:val="28"/>
        </w:rPr>
        <w:t>уходных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за молодыми виноградниками и закладки виноградников</w:t>
      </w:r>
      <w:r w:rsidRPr="009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5750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</w:p>
    <w:p w:rsidR="00572405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биологической продукции для искусственного осеменения сельскохозяйственных животных за счет собственных средств </w:t>
      </w:r>
      <w:r>
        <w:rPr>
          <w:rFonts w:ascii="Times New Roman" w:hAnsi="Times New Roman"/>
          <w:sz w:val="28"/>
          <w:szCs w:val="28"/>
        </w:rPr>
        <w:t>в размере 200,00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405" w:rsidRPr="009141A2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приобретения оборудования </w:t>
      </w:r>
      <w:r w:rsidRPr="009141A2">
        <w:rPr>
          <w:rFonts w:ascii="Times New Roman" w:hAnsi="Times New Roman"/>
          <w:sz w:val="28"/>
          <w:szCs w:val="28"/>
        </w:rPr>
        <w:t>на сумму 6</w:t>
      </w:r>
      <w:r>
        <w:rPr>
          <w:rFonts w:ascii="Times New Roman" w:hAnsi="Times New Roman"/>
          <w:sz w:val="28"/>
          <w:szCs w:val="28"/>
        </w:rPr>
        <w:t>2</w:t>
      </w:r>
      <w:r w:rsidRPr="009141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141A2">
        <w:rPr>
          <w:rFonts w:ascii="Times New Roman" w:hAnsi="Times New Roman"/>
          <w:sz w:val="28"/>
          <w:szCs w:val="28"/>
        </w:rPr>
        <w:t>,00 тыс. рублей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572405" w:rsidRPr="009141A2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>приобретение племенного скота на сумму 15000,00 тыс. рублей;</w:t>
      </w:r>
    </w:p>
    <w:p w:rsidR="00572405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проведение ремонта животноводческих помещений и строительство цеха для сыроварни </w:t>
      </w:r>
      <w:r w:rsidRPr="009141A2">
        <w:rPr>
          <w:rFonts w:ascii="Times New Roman" w:hAnsi="Times New Roman"/>
          <w:sz w:val="28"/>
          <w:szCs w:val="28"/>
        </w:rPr>
        <w:t>в сумме 3600,00 тыс. рублей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2021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 приобретения поголовья овец за счет собственных средств на сумму 200,00 тыс. рублей.</w:t>
      </w:r>
    </w:p>
    <w:p w:rsidR="00572405" w:rsidRDefault="00572405" w:rsidP="00572405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572405" w:rsidRDefault="00572405" w:rsidP="00572405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в 2021 году 4729,63 тысяч рублей.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2021 году составит 2204,02 тысячи рублей.</w:t>
      </w:r>
    </w:p>
    <w:p w:rsidR="00572405" w:rsidRDefault="00572405" w:rsidP="00572405">
      <w:pPr>
        <w:pStyle w:val="ConsPlusNormal"/>
        <w:jc w:val="both"/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572405" w:rsidRPr="00543760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572405" w:rsidRPr="009B4BD7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подготовка кадров не осуществляется.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2405" w:rsidSect="009141A2"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572405" w:rsidTr="007569C6">
        <w:tc>
          <w:tcPr>
            <w:tcW w:w="739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572405" w:rsidRPr="00B6712B" w:rsidRDefault="00572405" w:rsidP="007569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572405" w:rsidRPr="00B27D51" w:rsidRDefault="00572405" w:rsidP="007569C6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572405" w:rsidRDefault="00572405" w:rsidP="0057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405" w:rsidRPr="00486588" w:rsidRDefault="00572405" w:rsidP="0057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5953"/>
        <w:gridCol w:w="2694"/>
      </w:tblGrid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572405" w:rsidTr="007569C6">
        <w:trPr>
          <w:trHeight w:val="507"/>
        </w:trPr>
        <w:tc>
          <w:tcPr>
            <w:tcW w:w="14425" w:type="dxa"/>
            <w:gridSpan w:val="5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Pr="00167F7B" w:rsidRDefault="00572405" w:rsidP="007569C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572405" w:rsidRPr="00B35B23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Pr="00B35B23" w:rsidRDefault="00572405" w:rsidP="007569C6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0" w:type="dxa"/>
            <w:textDirection w:val="btLr"/>
          </w:tcPr>
          <w:p w:rsidR="00572405" w:rsidRPr="0076500F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953" w:type="dxa"/>
          </w:tcPr>
          <w:p w:rsidR="00572405" w:rsidRPr="00B35B23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72405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ЭТ=(РТ/РП) * 100%, где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 - 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 –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текущем году,</w:t>
            </w:r>
          </w:p>
          <w:p w:rsidR="00572405" w:rsidRPr="00B35B23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 –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Pr="00B77581" w:rsidRDefault="00572405" w:rsidP="007569C6">
            <w:pPr>
              <w:pStyle w:val="ConsPlusNormal"/>
              <w:jc w:val="both"/>
            </w:pPr>
            <w:r w:rsidRPr="00B35B23">
              <w:t>сведения управления сельского хозяйства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Pr="005D4689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572405" w:rsidRPr="00B77581" w:rsidRDefault="00572405" w:rsidP="007569C6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572405" w:rsidRPr="005D4689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572405" w:rsidRDefault="00572405" w:rsidP="00756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ПО=(ПТ/ПП) * 100%, где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– 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хозяйствах,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 – 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объем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 в текущем году,</w:t>
            </w:r>
          </w:p>
          <w:p w:rsidR="00572405" w:rsidRPr="00B77581" w:rsidRDefault="00572405" w:rsidP="007569C6">
            <w:pPr>
              <w:pStyle w:val="ConsPlusNormal"/>
              <w:jc w:val="both"/>
            </w:pPr>
            <w:r>
              <w:t xml:space="preserve">ПП – </w:t>
            </w:r>
            <w:r w:rsidRPr="00CF3DE8">
              <w:t>объем производства сельскохозяйственной продукции в крестьянских (фермер</w:t>
            </w:r>
            <w:r>
              <w:t>ских) хозяйствах в предыдущем году</w:t>
            </w:r>
          </w:p>
        </w:tc>
        <w:tc>
          <w:tcPr>
            <w:tcW w:w="2694" w:type="dxa"/>
          </w:tcPr>
          <w:p w:rsidR="00572405" w:rsidRPr="005D4689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7569C6">
        <w:trPr>
          <w:trHeight w:val="395"/>
        </w:trPr>
        <w:tc>
          <w:tcPr>
            <w:tcW w:w="14425" w:type="dxa"/>
            <w:gridSpan w:val="5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– удельный вес площади посевов сельскохозяйственных культур, засеваемой элитными семенами,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–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–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572405" w:rsidRPr="00B77581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572405" w:rsidRPr="006A5454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7569C6">
        <w:trPr>
          <w:trHeight w:val="400"/>
        </w:trPr>
        <w:tc>
          <w:tcPr>
            <w:tcW w:w="14425" w:type="dxa"/>
            <w:gridSpan w:val="5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572405" w:rsidRPr="0076500F" w:rsidRDefault="00572405" w:rsidP="007569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CE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405" w:rsidRPr="00CE423E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Pr="00AA2D1C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Pr="00AA2D1C" w:rsidRDefault="00572405" w:rsidP="0075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572405" w:rsidRPr="00AA2D1C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572405" w:rsidRPr="00AA2D1C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405" w:rsidRDefault="00572405" w:rsidP="007569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2405" w:rsidRPr="002F0849" w:rsidRDefault="00572405" w:rsidP="007569C6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Pr="00C64FCF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RPr="00D30BC2" w:rsidTr="007569C6">
        <w:trPr>
          <w:cantSplit/>
          <w:trHeight w:val="1134"/>
        </w:trPr>
        <w:tc>
          <w:tcPr>
            <w:tcW w:w="675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572405" w:rsidRPr="00E115BD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Pr="0086113B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RPr="00D30BC2" w:rsidTr="007569C6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572405" w:rsidRPr="00B3116B" w:rsidRDefault="00572405" w:rsidP="007569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7569C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7569C6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572405" w:rsidRDefault="00572405" w:rsidP="007569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</w:tr>
    </w:tbl>
    <w:p w:rsidR="00572405" w:rsidRDefault="00572405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385D" w:rsidRDefault="0028385D" w:rsidP="003A12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28385D" w:rsidRPr="0028385D" w:rsidTr="00254E03">
        <w:trPr>
          <w:trHeight w:val="708"/>
        </w:trPr>
        <w:tc>
          <w:tcPr>
            <w:tcW w:w="7230" w:type="dxa"/>
          </w:tcPr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D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</w:t>
            </w:r>
          </w:p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D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5D" w:rsidRPr="0028385D" w:rsidRDefault="0028385D" w:rsidP="002838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D">
              <w:rPr>
                <w:rFonts w:ascii="Times New Roman" w:hAnsi="Times New Roman" w:cs="Times New Roman"/>
                <w:sz w:val="28"/>
                <w:szCs w:val="28"/>
              </w:rPr>
              <w:t xml:space="preserve">    Н.Д. Федюнина</w:t>
            </w:r>
          </w:p>
        </w:tc>
      </w:tr>
    </w:tbl>
    <w:p w:rsidR="0028385D" w:rsidRPr="003A12B6" w:rsidRDefault="0028385D" w:rsidP="003A12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8385D" w:rsidRPr="003A12B6" w:rsidSect="00572405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3413B" w:rsidRPr="0023413B" w:rsidRDefault="0023413B" w:rsidP="00572405"/>
    <w:sectPr w:rsidR="0023413B" w:rsidRPr="0023413B" w:rsidSect="004239C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57" w:rsidRDefault="00916557">
      <w:pPr>
        <w:spacing w:after="0" w:line="240" w:lineRule="auto"/>
      </w:pPr>
      <w:r>
        <w:separator/>
      </w:r>
    </w:p>
  </w:endnote>
  <w:endnote w:type="continuationSeparator" w:id="0">
    <w:p w:rsidR="00916557" w:rsidRDefault="0091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57" w:rsidRDefault="00916557">
      <w:pPr>
        <w:spacing w:after="0" w:line="240" w:lineRule="auto"/>
      </w:pPr>
      <w:r>
        <w:separator/>
      </w:r>
    </w:p>
  </w:footnote>
  <w:footnote w:type="continuationSeparator" w:id="0">
    <w:p w:rsidR="00916557" w:rsidRDefault="0091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B6" w:rsidRDefault="003A12B6">
    <w:pPr>
      <w:pStyle w:val="ad"/>
      <w:jc w:val="right"/>
    </w:pPr>
  </w:p>
  <w:p w:rsidR="003A12B6" w:rsidRDefault="003A12B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05" w:rsidRDefault="0057240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9C2"/>
    <w:rsid w:val="00002250"/>
    <w:rsid w:val="00044C23"/>
    <w:rsid w:val="0023413B"/>
    <w:rsid w:val="0028385D"/>
    <w:rsid w:val="002B0AF7"/>
    <w:rsid w:val="002D1DE5"/>
    <w:rsid w:val="00306DB1"/>
    <w:rsid w:val="00397A0F"/>
    <w:rsid w:val="003A12B6"/>
    <w:rsid w:val="004141E9"/>
    <w:rsid w:val="004239C2"/>
    <w:rsid w:val="00543586"/>
    <w:rsid w:val="00572405"/>
    <w:rsid w:val="00621720"/>
    <w:rsid w:val="00916557"/>
    <w:rsid w:val="00A859D7"/>
    <w:rsid w:val="00B8377D"/>
    <w:rsid w:val="00BE66B0"/>
    <w:rsid w:val="00C16847"/>
    <w:rsid w:val="00C62C5E"/>
    <w:rsid w:val="00C940EE"/>
    <w:rsid w:val="00D019D5"/>
    <w:rsid w:val="00E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F15D"/>
  <w15:docId w15:val="{87C39B91-7223-4A19-89E5-D0820B53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3413B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13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3413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13B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3413B"/>
    <w:rPr>
      <w:shd w:val="clear" w:color="auto" w:fill="FFFFFF"/>
    </w:rPr>
  </w:style>
  <w:style w:type="paragraph" w:styleId="a6">
    <w:name w:val="Body Text"/>
    <w:basedOn w:val="a"/>
    <w:link w:val="a5"/>
    <w:rsid w:val="0023413B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413B"/>
    <w:rPr>
      <w:rFonts w:eastAsiaTheme="minorEastAsia"/>
      <w:lang w:eastAsia="ru-RU"/>
    </w:rPr>
  </w:style>
  <w:style w:type="paragraph" w:customStyle="1" w:styleId="ConsPlusNonformat">
    <w:name w:val="ConsPlusNonformat"/>
    <w:rsid w:val="00234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23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3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23413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2341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13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13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13B"/>
    <w:rPr>
      <w:rFonts w:eastAsiaTheme="minorEastAsia"/>
      <w:lang w:eastAsia="ru-RU"/>
    </w:rPr>
  </w:style>
  <w:style w:type="paragraph" w:customStyle="1" w:styleId="af1">
    <w:name w:val="_АБЗАЦ_"/>
    <w:basedOn w:val="a"/>
    <w:rsid w:val="00234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6FBF1CCFC7C6F1E5A5072370B8E7E5E5C8286625EECAF41532972F6C06054E90254FD7135B32FF956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6D2D-4F33-4B60-B767-51BC1C4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9659</Words>
  <Characters>55061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Номеровченко</cp:lastModifiedBy>
  <cp:revision>12</cp:revision>
  <cp:lastPrinted>2020-12-29T05:36:00Z</cp:lastPrinted>
  <dcterms:created xsi:type="dcterms:W3CDTF">2020-12-01T11:25:00Z</dcterms:created>
  <dcterms:modified xsi:type="dcterms:W3CDTF">2020-12-29T06:41:00Z</dcterms:modified>
</cp:coreProperties>
</file>